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23F16" w14:textId="3D027951" w:rsidR="007F782D" w:rsidRPr="00692DEB" w:rsidRDefault="007F782D" w:rsidP="007F782D">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83C00">
        <w:rPr>
          <w:rFonts w:cs="Arial"/>
          <w:b/>
          <w:sz w:val="24"/>
          <w:lang w:val="en-US"/>
        </w:rPr>
        <w:t>R2-23</w:t>
      </w:r>
      <w:r w:rsidR="00EE7BD2">
        <w:rPr>
          <w:rFonts w:cs="Arial"/>
          <w:b/>
          <w:sz w:val="24"/>
          <w:lang w:val="en-US"/>
        </w:rPr>
        <w:t>07819</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0B9EBE5E" w:rsidR="00D00627" w:rsidRPr="00692DEB" w:rsidRDefault="00D00627" w:rsidP="00D00627">
      <w:pPr>
        <w:tabs>
          <w:tab w:val="left" w:pos="1985"/>
        </w:tabs>
        <w:overflowPunct/>
        <w:autoSpaceDE/>
        <w:autoSpaceDN/>
        <w:adjustRightInd/>
        <w:spacing w:after="120"/>
        <w:rPr>
          <w:rFonts w:ascii="Arial" w:eastAsia="MS Mincho" w:hAnsi="Arial" w:cs="Arial"/>
          <w:b/>
          <w:bCs/>
        </w:rPr>
      </w:pPr>
      <w:r w:rsidRPr="00692DEB">
        <w:rPr>
          <w:rFonts w:ascii="Arial" w:eastAsia="MS Mincho" w:hAnsi="Arial" w:cs="Arial"/>
          <w:b/>
          <w:bCs/>
          <w:lang w:eastAsia="en-US"/>
        </w:rPr>
        <w:t>Agenda item:</w:t>
      </w:r>
      <w:r w:rsidRPr="00692DEB">
        <w:rPr>
          <w:rFonts w:ascii="Arial" w:eastAsia="MS Mincho" w:hAnsi="Arial" w:cs="Arial"/>
          <w:b/>
          <w:bCs/>
          <w:lang w:eastAsia="en-US"/>
        </w:rPr>
        <w:tab/>
      </w:r>
      <w:r w:rsidR="00C943FB">
        <w:rPr>
          <w:rFonts w:ascii="Arial" w:eastAsia="MS Mincho" w:hAnsi="Arial" w:cs="Arial"/>
          <w:b/>
          <w:bCs/>
          <w:lang w:eastAsia="en-US"/>
        </w:rPr>
        <w:t>7</w:t>
      </w:r>
      <w:r w:rsidRPr="000A214E">
        <w:rPr>
          <w:rFonts w:ascii="Arial" w:eastAsia="MS Mincho" w:hAnsi="Arial" w:cs="Arial"/>
          <w:b/>
          <w:bCs/>
          <w:lang w:eastAsia="en-US"/>
        </w:rPr>
        <w:t>.</w:t>
      </w:r>
      <w:r w:rsidR="00537A8A" w:rsidRPr="000A214E">
        <w:rPr>
          <w:rFonts w:ascii="Arial" w:eastAsia="MS Mincho" w:hAnsi="Arial" w:cs="Arial"/>
          <w:b/>
          <w:bCs/>
          <w:lang w:eastAsia="en-US"/>
        </w:rPr>
        <w:t>1</w:t>
      </w:r>
      <w:r w:rsidR="000A214E" w:rsidRPr="000A214E">
        <w:rPr>
          <w:rFonts w:ascii="Arial" w:eastAsia="MS Mincho" w:hAnsi="Arial" w:cs="Arial"/>
          <w:b/>
          <w:bCs/>
          <w:lang w:eastAsia="en-US"/>
        </w:rPr>
        <w:t>5</w:t>
      </w:r>
      <w:r w:rsidRPr="000A214E">
        <w:rPr>
          <w:rFonts w:ascii="Arial" w:eastAsia="MS Mincho" w:hAnsi="Arial" w:cs="Arial"/>
          <w:b/>
          <w:bCs/>
          <w:lang w:eastAsia="en-US"/>
        </w:rPr>
        <w:t>.</w:t>
      </w:r>
      <w:r w:rsidR="006F452A">
        <w:rPr>
          <w:rFonts w:ascii="Arial" w:eastAsia="MS Mincho" w:hAnsi="Arial" w:cs="Arial"/>
          <w:b/>
          <w:bCs/>
          <w:lang w:eastAsia="en-US"/>
        </w:rPr>
        <w:t>6</w:t>
      </w:r>
    </w:p>
    <w:p w14:paraId="7E83D1E3" w14:textId="77777777" w:rsidR="00D00627" w:rsidRPr="00692DEB" w:rsidRDefault="00D00627" w:rsidP="00D00627">
      <w:pPr>
        <w:tabs>
          <w:tab w:val="left" w:pos="1985"/>
        </w:tabs>
        <w:overflowPunct/>
        <w:autoSpaceDE/>
        <w:adjustRightInd/>
        <w:ind w:left="1985" w:hanging="1985"/>
        <w:rPr>
          <w:rFonts w:ascii="Arial" w:hAnsi="Arial" w:cs="Arial"/>
          <w:b/>
          <w:bCs/>
          <w:lang w:eastAsia="en-US"/>
        </w:rPr>
      </w:pPr>
      <w:r w:rsidRPr="00692DEB">
        <w:rPr>
          <w:rFonts w:ascii="Arial" w:hAnsi="Arial" w:cs="Arial"/>
          <w:b/>
          <w:bCs/>
          <w:lang w:eastAsia="en-US"/>
        </w:rPr>
        <w:t>Source:</w:t>
      </w:r>
      <w:r w:rsidRPr="00692DEB">
        <w:rPr>
          <w:rFonts w:ascii="Arial" w:hAnsi="Arial" w:cs="Arial"/>
          <w:b/>
          <w:bCs/>
          <w:lang w:eastAsia="en-US"/>
        </w:rPr>
        <w:tab/>
      </w:r>
      <w:r w:rsidR="00625185">
        <w:rPr>
          <w:rFonts w:ascii="Arial" w:hAnsi="Arial" w:cs="Arial"/>
          <w:b/>
          <w:bCs/>
          <w:lang w:eastAsia="en-US"/>
        </w:rPr>
        <w:t>Apple</w:t>
      </w:r>
    </w:p>
    <w:p w14:paraId="322A58A0" w14:textId="3EDD576C" w:rsidR="006F452A"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Title:</w:t>
      </w:r>
      <w:r w:rsidRPr="00692DEB">
        <w:rPr>
          <w:rFonts w:ascii="Arial" w:hAnsi="Arial" w:cs="Arial"/>
          <w:b/>
          <w:bCs/>
          <w:lang w:eastAsia="en-US"/>
        </w:rPr>
        <w:tab/>
      </w:r>
      <w:r w:rsidR="00764C2B">
        <w:rPr>
          <w:rFonts w:ascii="Arial" w:hAnsi="Arial" w:cs="Arial"/>
          <w:b/>
          <w:bCs/>
          <w:lang w:val="en-US" w:eastAsia="en-US"/>
        </w:rPr>
        <w:t>Further d</w:t>
      </w:r>
      <w:r w:rsidR="006F452A">
        <w:rPr>
          <w:rFonts w:ascii="Arial" w:hAnsi="Arial" w:cs="Arial"/>
          <w:b/>
          <w:bCs/>
          <w:lang w:eastAsia="en-US"/>
        </w:rPr>
        <w:t>iscussion on Sidelink CA</w:t>
      </w:r>
    </w:p>
    <w:p w14:paraId="0DC1264D" w14:textId="56717060" w:rsidR="00375370" w:rsidRPr="00692DEB" w:rsidRDefault="00375370" w:rsidP="00375370">
      <w:pPr>
        <w:overflowPunct/>
        <w:autoSpaceDE/>
        <w:autoSpaceDN/>
        <w:adjustRightInd/>
        <w:ind w:left="1985" w:hanging="1985"/>
        <w:rPr>
          <w:rFonts w:ascii="Arial" w:hAnsi="Arial" w:cs="Arial"/>
          <w:b/>
          <w:bCs/>
          <w:lang w:eastAsia="en-US"/>
        </w:rPr>
      </w:pPr>
      <w:r w:rsidRPr="00692DEB">
        <w:rPr>
          <w:rFonts w:ascii="Arial" w:hAnsi="Arial" w:cs="Arial"/>
          <w:b/>
          <w:bCs/>
          <w:lang w:eastAsia="en-US"/>
        </w:rPr>
        <w:t>WID/SID:</w:t>
      </w:r>
      <w:r w:rsidRPr="00692DEB">
        <w:rPr>
          <w:rFonts w:ascii="Arial" w:hAnsi="Arial" w:cs="Arial"/>
          <w:b/>
          <w:bCs/>
          <w:lang w:eastAsia="en-US"/>
        </w:rPr>
        <w:tab/>
      </w:r>
      <w:r w:rsidR="006C6971" w:rsidRPr="006C6971">
        <w:rPr>
          <w:rFonts w:ascii="Arial" w:hAnsi="Arial" w:cs="Arial"/>
          <w:b/>
          <w:bCs/>
          <w:lang w:val="en-GB" w:eastAsia="en-US"/>
        </w:rPr>
        <w:t xml:space="preserve">NR_SL_enh2 </w:t>
      </w:r>
      <w:r w:rsidR="00E422E6" w:rsidRPr="006C6971">
        <w:rPr>
          <w:rFonts w:ascii="Arial" w:hAnsi="Arial" w:cs="Arial"/>
          <w:b/>
          <w:bCs/>
          <w:lang w:eastAsia="en-US"/>
        </w:rPr>
        <w:t>– Release 18</w:t>
      </w:r>
    </w:p>
    <w:p w14:paraId="45E7023B" w14:textId="77777777" w:rsidR="00D00627" w:rsidRPr="00692DEB" w:rsidRDefault="00D00627" w:rsidP="00D00627">
      <w:pPr>
        <w:overflowPunct/>
        <w:autoSpaceDE/>
        <w:autoSpaceDN/>
        <w:adjustRightInd/>
        <w:ind w:left="1985" w:hanging="1985"/>
        <w:rPr>
          <w:rFonts w:ascii="Arial" w:hAnsi="Arial" w:cs="Arial"/>
          <w:b/>
          <w:bCs/>
          <w:lang w:eastAsia="en-US"/>
        </w:rPr>
      </w:pPr>
      <w:r w:rsidRPr="00692DEB">
        <w:rPr>
          <w:rFonts w:ascii="Arial" w:hAnsi="Arial" w:cs="Arial"/>
          <w:b/>
          <w:bCs/>
          <w:lang w:eastAsia="en-US"/>
        </w:rPr>
        <w:t>Document for:</w:t>
      </w:r>
      <w:r w:rsidRPr="00692DEB">
        <w:rPr>
          <w:rFonts w:ascii="Arial" w:hAnsi="Arial" w:cs="Arial"/>
          <w:b/>
          <w:bCs/>
          <w:lang w:eastAsia="en-US"/>
        </w:rPr>
        <w:tab/>
        <w:t>Discussion and Decision</w:t>
      </w:r>
    </w:p>
    <w:p w14:paraId="4A4D7C5B" w14:textId="7B6376EE" w:rsidR="003972AD" w:rsidRPr="00692DEB" w:rsidRDefault="00457D35" w:rsidP="00457D35">
      <w:pPr>
        <w:pStyle w:val="Heading1"/>
        <w:rPr>
          <w:lang w:val="en-US"/>
        </w:rPr>
      </w:pPr>
      <w:r>
        <w:t xml:space="preserve">1 </w:t>
      </w:r>
      <w:r w:rsidR="00CD1FF7" w:rsidRPr="00457D35">
        <w:t>Introduction</w:t>
      </w:r>
    </w:p>
    <w:p w14:paraId="43C07853" w14:textId="1CC36904" w:rsidR="00D3531A" w:rsidRDefault="00855745" w:rsidP="00D3531A">
      <w:pPr>
        <w:rPr>
          <w:sz w:val="20"/>
          <w:szCs w:val="20"/>
          <w:lang w:val="en-US"/>
        </w:rPr>
      </w:pPr>
      <w:bookmarkStart w:id="0" w:name="_Hlk61519723"/>
      <w:r w:rsidRPr="00E8075C">
        <w:rPr>
          <w:sz w:val="20"/>
          <w:szCs w:val="20"/>
        </w:rPr>
        <w:t>In</w:t>
      </w:r>
      <w:r w:rsidR="00403BFA" w:rsidRPr="00E8075C">
        <w:rPr>
          <w:sz w:val="20"/>
          <w:szCs w:val="20"/>
        </w:rPr>
        <w:t xml:space="preserve"> </w:t>
      </w:r>
      <w:r w:rsidR="00D3531A" w:rsidRPr="00E8075C">
        <w:rPr>
          <w:sz w:val="20"/>
          <w:szCs w:val="20"/>
        </w:rPr>
        <w:t>RAN#99, SL CA was agreed to start WG work with revised scope (RP-230077 [1])</w:t>
      </w:r>
      <w:r w:rsidR="009B4AEE">
        <w:rPr>
          <w:sz w:val="20"/>
          <w:szCs w:val="20"/>
          <w:lang w:val="en-US"/>
        </w:rPr>
        <w:t xml:space="preserve">. </w:t>
      </w:r>
      <w:r w:rsidR="006123B2">
        <w:rPr>
          <w:sz w:val="20"/>
          <w:szCs w:val="20"/>
          <w:lang w:val="en-US"/>
        </w:rPr>
        <w:t>I</w:t>
      </w:r>
      <w:r w:rsidR="009B4AEE">
        <w:rPr>
          <w:sz w:val="20"/>
          <w:szCs w:val="20"/>
          <w:lang w:val="en-US"/>
        </w:rPr>
        <w:t>n RAN2#</w:t>
      </w:r>
      <w:r w:rsidR="00532E41">
        <w:rPr>
          <w:sz w:val="20"/>
          <w:szCs w:val="20"/>
          <w:lang w:val="en-US"/>
        </w:rPr>
        <w:t>12</w:t>
      </w:r>
      <w:r w:rsidR="00586F1E">
        <w:rPr>
          <w:sz w:val="20"/>
          <w:szCs w:val="20"/>
          <w:lang w:val="en-US"/>
        </w:rPr>
        <w:t>1</w:t>
      </w:r>
      <w:r w:rsidR="00586F1E">
        <w:rPr>
          <w:rFonts w:hint="eastAsia"/>
          <w:sz w:val="20"/>
          <w:szCs w:val="20"/>
          <w:lang w:val="en-US"/>
        </w:rPr>
        <w:t>b-e</w:t>
      </w:r>
      <w:r w:rsidR="009B4AEE">
        <w:rPr>
          <w:sz w:val="20"/>
          <w:szCs w:val="20"/>
          <w:lang w:val="en-US"/>
        </w:rPr>
        <w:t xml:space="preserve"> [</w:t>
      </w:r>
      <w:r w:rsidR="00E84B3E">
        <w:rPr>
          <w:sz w:val="20"/>
          <w:szCs w:val="20"/>
          <w:lang w:val="en-US"/>
        </w:rPr>
        <w:t>2</w:t>
      </w:r>
      <w:r w:rsidR="009B4AEE">
        <w:rPr>
          <w:sz w:val="20"/>
          <w:szCs w:val="20"/>
          <w:lang w:val="en-US"/>
        </w:rPr>
        <w:t>]</w:t>
      </w:r>
      <w:r w:rsidR="00586F1E">
        <w:rPr>
          <w:sz w:val="20"/>
          <w:szCs w:val="20"/>
          <w:lang w:val="en-US"/>
        </w:rPr>
        <w:t xml:space="preserve"> and RAN2#122 [3]</w:t>
      </w:r>
      <w:r w:rsidR="00FE7EE0">
        <w:rPr>
          <w:sz w:val="20"/>
          <w:szCs w:val="20"/>
          <w:lang w:val="en-US"/>
        </w:rPr>
        <w:t xml:space="preserve">, below agreements </w:t>
      </w:r>
      <w:r w:rsidR="006123B2">
        <w:rPr>
          <w:sz w:val="20"/>
          <w:szCs w:val="20"/>
          <w:lang w:val="en-US"/>
        </w:rPr>
        <w:t xml:space="preserve">on SL CA </w:t>
      </w:r>
      <w:r w:rsidR="00FE7EE0">
        <w:rPr>
          <w:sz w:val="20"/>
          <w:szCs w:val="20"/>
          <w:lang w:val="en-US"/>
        </w:rPr>
        <w:t>were made:</w:t>
      </w:r>
    </w:p>
    <w:p w14:paraId="6559B6A6" w14:textId="03A8B103" w:rsidR="005F0EC2" w:rsidRPr="005F0EC2" w:rsidRDefault="005F0EC2" w:rsidP="00EE1BFC">
      <w:pPr>
        <w:spacing w:before="0" w:beforeAutospacing="0"/>
        <w:rPr>
          <w:sz w:val="20"/>
          <w:szCs w:val="20"/>
          <w:lang w:val="en-US"/>
        </w:rPr>
      </w:pPr>
      <w:r w:rsidRPr="005F0EC2">
        <w:rPr>
          <w:rFonts w:eastAsia="SimSun" w:hint="eastAsia"/>
          <w:b/>
          <w:bCs/>
          <w:sz w:val="20"/>
          <w:szCs w:val="20"/>
        </w:rPr>
        <w:t>C</w:t>
      </w:r>
      <w:r w:rsidRPr="005F0EC2">
        <w:rPr>
          <w:rFonts w:eastAsia="SimSun"/>
          <w:b/>
          <w:bCs/>
          <w:sz w:val="20"/>
          <w:szCs w:val="20"/>
        </w:rPr>
        <w:t>A configuration for GC/BC</w:t>
      </w:r>
    </w:p>
    <w:p w14:paraId="4F925BFC" w14:textId="77777777" w:rsidR="005F0EC2" w:rsidRPr="00EE1BFC" w:rsidRDefault="005F0EC2"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E1BFC">
        <w:rPr>
          <w:rFonts w:eastAsia="SimSun"/>
          <w:sz w:val="18"/>
          <w:szCs w:val="18"/>
          <w:lang w:eastAsia="zh-CN"/>
        </w:rPr>
        <w:t>Proposal 3:</w:t>
      </w:r>
      <w:r w:rsidRPr="00EE1BFC">
        <w:rPr>
          <w:rFonts w:eastAsia="SimSun"/>
          <w:sz w:val="18"/>
          <w:szCs w:val="18"/>
          <w:lang w:eastAsia="zh-CN"/>
        </w:rPr>
        <w:tab/>
        <w:t xml:space="preserve">For groupcast/broadcast, as in LTE SL CA, the carrier(s) that can be used for transmitting data are configured by V2X layer for the L2 destination. FFS on backwards compatibility issue. </w:t>
      </w:r>
    </w:p>
    <w:p w14:paraId="0E20001C" w14:textId="63BDE149" w:rsidR="007B0FA7" w:rsidRPr="005F0EC2" w:rsidRDefault="007B0FA7" w:rsidP="007B0FA7">
      <w:pPr>
        <w:spacing w:before="180" w:beforeAutospacing="0"/>
        <w:rPr>
          <w:sz w:val="20"/>
          <w:szCs w:val="20"/>
          <w:lang w:val="en-US"/>
        </w:rPr>
      </w:pPr>
      <w:r w:rsidRPr="005F0EC2">
        <w:rPr>
          <w:rFonts w:eastAsia="SimSun" w:hint="eastAsia"/>
          <w:b/>
          <w:bCs/>
          <w:sz w:val="20"/>
          <w:szCs w:val="20"/>
        </w:rPr>
        <w:t>C</w:t>
      </w:r>
      <w:r w:rsidRPr="005F0EC2">
        <w:rPr>
          <w:rFonts w:eastAsia="SimSun"/>
          <w:b/>
          <w:bCs/>
          <w:sz w:val="20"/>
          <w:szCs w:val="20"/>
        </w:rPr>
        <w:t xml:space="preserve">A configuration for </w:t>
      </w:r>
      <w:r>
        <w:rPr>
          <w:rFonts w:eastAsia="SimSun"/>
          <w:b/>
          <w:bCs/>
          <w:sz w:val="20"/>
          <w:szCs w:val="20"/>
          <w:lang w:val="en-US"/>
        </w:rPr>
        <w:t>U</w:t>
      </w:r>
      <w:r w:rsidRPr="005F0EC2">
        <w:rPr>
          <w:rFonts w:eastAsia="SimSun"/>
          <w:b/>
          <w:bCs/>
          <w:sz w:val="20"/>
          <w:szCs w:val="20"/>
        </w:rPr>
        <w:t>C</w:t>
      </w:r>
    </w:p>
    <w:p w14:paraId="65ED63A1" w14:textId="77777777" w:rsidR="007B0FA7" w:rsidRPr="007B0FA7" w:rsidRDefault="007B0FA7" w:rsidP="00813FDF">
      <w:pPr>
        <w:pStyle w:val="Doc-text2"/>
        <w:pBdr>
          <w:top w:val="single" w:sz="4" w:space="1" w:color="auto"/>
          <w:left w:val="single" w:sz="4" w:space="4" w:color="auto"/>
          <w:bottom w:val="single" w:sz="4" w:space="1" w:color="auto"/>
          <w:right w:val="single" w:sz="4" w:space="4" w:color="auto"/>
        </w:pBdr>
        <w:spacing w:before="0" w:beforeAutospacing="0"/>
        <w:rPr>
          <w:rFonts w:eastAsia="SimSun"/>
          <w:sz w:val="18"/>
          <w:szCs w:val="18"/>
          <w:lang w:eastAsia="zh-CN"/>
        </w:rPr>
      </w:pPr>
      <w:r w:rsidRPr="007B0FA7">
        <w:rPr>
          <w:rFonts w:eastAsia="SimSun" w:hint="eastAsia"/>
          <w:sz w:val="18"/>
          <w:szCs w:val="18"/>
          <w:lang w:eastAsia="zh-CN"/>
        </w:rPr>
        <w:t>A</w:t>
      </w:r>
      <w:r w:rsidRPr="007B0FA7">
        <w:rPr>
          <w:rFonts w:eastAsia="SimSun"/>
          <w:sz w:val="18"/>
          <w:szCs w:val="18"/>
          <w:lang w:eastAsia="zh-CN"/>
        </w:rPr>
        <w:t>greement:</w:t>
      </w:r>
    </w:p>
    <w:p w14:paraId="7EA0AFAB" w14:textId="43B34509" w:rsidR="007B0FA7" w:rsidRPr="007B0FA7" w:rsidRDefault="007B0FA7" w:rsidP="007B0FA7">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7B0FA7">
        <w:rPr>
          <w:rFonts w:eastAsia="SimSun"/>
          <w:sz w:val="18"/>
          <w:szCs w:val="18"/>
          <w:lang w:eastAsia="zh-CN"/>
        </w:rP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50B23923" w14:textId="0FA7EAE5" w:rsidR="008B1961" w:rsidRPr="008B1961" w:rsidRDefault="008B1961" w:rsidP="008B1961">
      <w:pPr>
        <w:rPr>
          <w:sz w:val="20"/>
          <w:szCs w:val="20"/>
          <w:lang w:val="en-US"/>
        </w:rPr>
      </w:pPr>
      <w:r w:rsidRPr="008B1961">
        <w:rPr>
          <w:sz w:val="20"/>
          <w:szCs w:val="20"/>
          <w:lang w:val="en-US"/>
        </w:rPr>
        <w:t xml:space="preserve">Meanwhile, </w:t>
      </w:r>
      <w:r>
        <w:rPr>
          <w:sz w:val="20"/>
          <w:szCs w:val="20"/>
          <w:lang w:val="en-US"/>
        </w:rPr>
        <w:t>one LS [4] is sent to SA2 with two questions related to the procedure after unicast PC5 link is established.</w:t>
      </w:r>
    </w:p>
    <w:p w14:paraId="040E5505" w14:textId="5FE0DE04" w:rsidR="009B4AEE" w:rsidRPr="005F0EC2" w:rsidRDefault="005F0EC2" w:rsidP="00EE1BFC">
      <w:pPr>
        <w:spacing w:before="120" w:beforeAutospacing="0"/>
        <w:rPr>
          <w:sz w:val="20"/>
          <w:szCs w:val="20"/>
          <w:lang w:val="en-US"/>
        </w:rPr>
      </w:pPr>
      <w:r w:rsidRPr="005F0EC2">
        <w:rPr>
          <w:rFonts w:eastAsia="SimSun" w:hint="eastAsia"/>
          <w:b/>
          <w:bCs/>
          <w:sz w:val="20"/>
          <w:szCs w:val="20"/>
        </w:rPr>
        <w:t>C</w:t>
      </w:r>
      <w:r w:rsidRPr="005F0EC2">
        <w:rPr>
          <w:rFonts w:eastAsia="SimSun"/>
          <w:b/>
          <w:bCs/>
          <w:sz w:val="20"/>
          <w:szCs w:val="20"/>
        </w:rPr>
        <w:t>A duplication</w:t>
      </w:r>
    </w:p>
    <w:p w14:paraId="7103E872" w14:textId="77777777" w:rsidR="006953E5" w:rsidRPr="006953E5" w:rsidRDefault="006953E5" w:rsidP="006953E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6953E5">
        <w:rPr>
          <w:rFonts w:eastAsia="SimSun"/>
          <w:sz w:val="18"/>
          <w:szCs w:val="18"/>
          <w:lang w:eastAsia="zh-CN"/>
        </w:rPr>
        <w:t>1:</w:t>
      </w:r>
      <w:r w:rsidRPr="006953E5">
        <w:rPr>
          <w:rFonts w:eastAsia="SimSun"/>
          <w:sz w:val="18"/>
          <w:szCs w:val="18"/>
          <w:lang w:eastAsia="zh-CN"/>
        </w:rPr>
        <w:tab/>
        <w:t>Agreement made for GC/BC (RAN2#121bis-e) is also applicable for UC.</w:t>
      </w:r>
    </w:p>
    <w:p w14:paraId="7476CFE2" w14:textId="6FAB0C1D" w:rsidR="00E67F45" w:rsidRPr="00E67F45" w:rsidRDefault="00E67F45" w:rsidP="00E67F4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2:  SLRB configures whether PDCP duplication is used or not</w:t>
      </w:r>
    </w:p>
    <w:p w14:paraId="45D7BCFF" w14:textId="57E23E8C" w:rsidR="006953E5" w:rsidRPr="00E67F45" w:rsidRDefault="00E67F45" w:rsidP="005F0EC2">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3:</w:t>
      </w:r>
      <w:r w:rsidRPr="00E67F45">
        <w:rPr>
          <w:rFonts w:eastAsia="SimSun"/>
          <w:sz w:val="18"/>
          <w:szCs w:val="18"/>
          <w:lang w:eastAsia="zh-CN"/>
        </w:rPr>
        <w:tab/>
        <w:t>Working assumption: SL CA/PDCP duplication is applied to PC5-RRC after SL link is established. FFS on exact time when it can be started.</w:t>
      </w:r>
    </w:p>
    <w:p w14:paraId="1BE8915B" w14:textId="77777777" w:rsidR="00E67F45" w:rsidRPr="005734CB" w:rsidRDefault="00E67F45" w:rsidP="00E67F45">
      <w:pPr>
        <w:spacing w:before="180" w:beforeAutospacing="0" w:after="120"/>
        <w:rPr>
          <w:b/>
        </w:rPr>
      </w:pPr>
      <w:r w:rsidRPr="00E67F45">
        <w:rPr>
          <w:rFonts w:eastAsia="SimSun"/>
          <w:b/>
          <w:bCs/>
          <w:sz w:val="20"/>
          <w:szCs w:val="20"/>
        </w:rPr>
        <w:t>DTX based SL RLF in SL CA</w:t>
      </w:r>
    </w:p>
    <w:p w14:paraId="389FAC99" w14:textId="77777777" w:rsidR="00E67F45" w:rsidRPr="00E67F45" w:rsidRDefault="00E67F45" w:rsidP="00E67F4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hint="eastAsia"/>
          <w:sz w:val="18"/>
          <w:szCs w:val="18"/>
          <w:lang w:eastAsia="zh-CN"/>
        </w:rPr>
        <w:t>A</w:t>
      </w:r>
      <w:r w:rsidRPr="00E67F45">
        <w:rPr>
          <w:rFonts w:eastAsia="SimSun"/>
          <w:sz w:val="18"/>
          <w:szCs w:val="18"/>
          <w:lang w:eastAsia="zh-CN"/>
        </w:rPr>
        <w:t>greement on DTX based SL RLF in SL CA</w:t>
      </w:r>
    </w:p>
    <w:p w14:paraId="60AD4418" w14:textId="77777777" w:rsidR="00E67F45" w:rsidRPr="00E67F45" w:rsidRDefault="00E67F45" w:rsidP="00E67F4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1:</w:t>
      </w:r>
      <w:r w:rsidRPr="00E67F45">
        <w:rPr>
          <w:rFonts w:eastAsia="SimSun"/>
          <w:sz w:val="18"/>
          <w:szCs w:val="18"/>
          <w:lang w:eastAsia="zh-CN"/>
        </w:rPr>
        <w:tab/>
        <w:t>The counting is calculated per carrier.</w:t>
      </w:r>
    </w:p>
    <w:p w14:paraId="721A36BD" w14:textId="77777777" w:rsidR="00E67F45" w:rsidRPr="00E67F45" w:rsidRDefault="00E67F45" w:rsidP="00E67F45">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2:</w:t>
      </w:r>
      <w:r w:rsidRPr="00E67F45">
        <w:rPr>
          <w:rFonts w:eastAsia="SimSun"/>
          <w:sz w:val="18"/>
          <w:szCs w:val="18"/>
          <w:lang w:eastAsia="zh-CN"/>
        </w:rPr>
        <w:tab/>
        <w:t>Legacy SL RLF is not declared when the counting is reached to sl-MaxnumConsecutiveDTX) for carrier(s) and the UE has other available SL carrier(s) for SL CA.</w:t>
      </w:r>
    </w:p>
    <w:p w14:paraId="3001C5C4" w14:textId="7F52E799" w:rsidR="00212F69" w:rsidRDefault="00D3531A" w:rsidP="001274A2">
      <w:pPr>
        <w:pStyle w:val="NO"/>
        <w:spacing w:before="187" w:beforeAutospacing="0"/>
        <w:ind w:left="0" w:firstLine="0"/>
        <w:rPr>
          <w:sz w:val="20"/>
          <w:szCs w:val="20"/>
          <w:lang w:val="en-US"/>
        </w:rPr>
      </w:pPr>
      <w:r w:rsidRPr="00686347">
        <w:rPr>
          <w:sz w:val="20"/>
          <w:szCs w:val="20"/>
        </w:rPr>
        <w:t xml:space="preserve">In this contribution, we </w:t>
      </w:r>
      <w:r w:rsidR="00EE1BFC">
        <w:rPr>
          <w:sz w:val="20"/>
          <w:szCs w:val="20"/>
          <w:lang w:val="en-US"/>
        </w:rPr>
        <w:t xml:space="preserve">further </w:t>
      </w:r>
      <w:r w:rsidRPr="00686347">
        <w:rPr>
          <w:sz w:val="20"/>
          <w:szCs w:val="20"/>
        </w:rPr>
        <w:t>discuss SL CA</w:t>
      </w:r>
      <w:r w:rsidR="00EE1BFC">
        <w:rPr>
          <w:sz w:val="20"/>
          <w:szCs w:val="20"/>
          <w:lang w:val="en-US"/>
        </w:rPr>
        <w:t xml:space="preserve"> from </w:t>
      </w:r>
      <w:r w:rsidR="00C43F73">
        <w:rPr>
          <w:sz w:val="20"/>
          <w:szCs w:val="20"/>
          <w:lang w:val="en-US"/>
        </w:rPr>
        <w:t>below</w:t>
      </w:r>
      <w:r w:rsidR="00EE1BFC">
        <w:rPr>
          <w:sz w:val="20"/>
          <w:szCs w:val="20"/>
          <w:lang w:val="en-US"/>
        </w:rPr>
        <w:t xml:space="preserve"> aspects</w:t>
      </w:r>
      <w:r w:rsidR="00C43F73">
        <w:rPr>
          <w:sz w:val="20"/>
          <w:szCs w:val="20"/>
          <w:lang w:val="en-US"/>
        </w:rPr>
        <w:t>:</w:t>
      </w:r>
    </w:p>
    <w:p w14:paraId="5298224D" w14:textId="3E453B8C" w:rsidR="00C43F73" w:rsidRDefault="00C43F73" w:rsidP="009E4802">
      <w:pPr>
        <w:pStyle w:val="NO"/>
        <w:numPr>
          <w:ilvl w:val="0"/>
          <w:numId w:val="60"/>
        </w:numPr>
        <w:spacing w:before="0" w:beforeAutospacing="0"/>
        <w:rPr>
          <w:sz w:val="20"/>
          <w:szCs w:val="20"/>
          <w:lang w:val="en-US"/>
        </w:rPr>
      </w:pPr>
      <w:r>
        <w:rPr>
          <w:sz w:val="20"/>
          <w:szCs w:val="20"/>
          <w:lang w:val="en-US"/>
        </w:rPr>
        <w:t>C</w:t>
      </w:r>
      <w:r w:rsidR="00EF0BE2">
        <w:rPr>
          <w:sz w:val="20"/>
          <w:szCs w:val="20"/>
          <w:lang w:val="en-US"/>
        </w:rPr>
        <w:t xml:space="preserve">arrier mapping </w:t>
      </w:r>
      <w:r>
        <w:rPr>
          <w:sz w:val="20"/>
          <w:szCs w:val="20"/>
          <w:lang w:val="en-US"/>
        </w:rPr>
        <w:t>for UC SL DRB</w:t>
      </w:r>
    </w:p>
    <w:p w14:paraId="10CAE2FA" w14:textId="30AD2098" w:rsidR="003D0289" w:rsidRDefault="009E4802" w:rsidP="009E4802">
      <w:pPr>
        <w:pStyle w:val="NO"/>
        <w:numPr>
          <w:ilvl w:val="0"/>
          <w:numId w:val="60"/>
        </w:numPr>
        <w:spacing w:before="0" w:beforeAutospacing="0"/>
        <w:rPr>
          <w:sz w:val="20"/>
          <w:szCs w:val="20"/>
          <w:lang w:val="en-US"/>
        </w:rPr>
      </w:pPr>
      <w:r>
        <w:rPr>
          <w:sz w:val="20"/>
          <w:szCs w:val="20"/>
          <w:lang w:val="en-US"/>
        </w:rPr>
        <w:t xml:space="preserve">CA duplication of SL SRB </w:t>
      </w:r>
    </w:p>
    <w:p w14:paraId="358322B4" w14:textId="02D734F4" w:rsidR="009E4802" w:rsidRDefault="009E4802" w:rsidP="009E4802">
      <w:pPr>
        <w:pStyle w:val="NO"/>
        <w:numPr>
          <w:ilvl w:val="0"/>
          <w:numId w:val="60"/>
        </w:numPr>
        <w:spacing w:before="0" w:beforeAutospacing="0"/>
        <w:rPr>
          <w:sz w:val="20"/>
          <w:szCs w:val="20"/>
          <w:lang w:val="en-US"/>
        </w:rPr>
      </w:pPr>
      <w:r w:rsidRPr="009E4802">
        <w:rPr>
          <w:sz w:val="20"/>
          <w:szCs w:val="20"/>
          <w:lang w:val="en-US"/>
        </w:rPr>
        <w:t>DTX based SL RLF</w:t>
      </w:r>
    </w:p>
    <w:p w14:paraId="61A43122" w14:textId="77777777" w:rsidR="00E67F45" w:rsidRDefault="00E67F45" w:rsidP="00E67F45">
      <w:pPr>
        <w:pStyle w:val="Heading1"/>
        <w:rPr>
          <w:lang w:val="en-US"/>
        </w:rPr>
      </w:pPr>
      <w:r>
        <w:rPr>
          <w:lang w:val="en-US"/>
        </w:rPr>
        <w:lastRenderedPageBreak/>
        <w:t xml:space="preserve">2 </w:t>
      </w:r>
      <w:r w:rsidRPr="00692DEB">
        <w:rPr>
          <w:lang w:val="en-US"/>
        </w:rPr>
        <w:t xml:space="preserve">Discussion </w:t>
      </w:r>
    </w:p>
    <w:p w14:paraId="2E4BC0D0" w14:textId="30EC2141" w:rsidR="00073AAD" w:rsidRPr="005001D8" w:rsidRDefault="00073AAD" w:rsidP="00073AAD">
      <w:pPr>
        <w:pStyle w:val="Heading2"/>
        <w:rPr>
          <w:lang w:val="en-US"/>
        </w:rPr>
      </w:pPr>
      <w:bookmarkStart w:id="1" w:name="_Ref54102585"/>
      <w:bookmarkStart w:id="2" w:name="_Ref54102582"/>
      <w:bookmarkEnd w:id="0"/>
      <w:r>
        <w:t>2.</w:t>
      </w:r>
      <w:r w:rsidR="00EA31AD">
        <w:t>1</w:t>
      </w:r>
      <w:r>
        <w:t xml:space="preserve"> C</w:t>
      </w:r>
      <w:r w:rsidR="00665AA0">
        <w:t>arrier</w:t>
      </w:r>
      <w:r>
        <w:t xml:space="preserve"> </w:t>
      </w:r>
      <w:r w:rsidR="00D22903">
        <w:t>mapping</w:t>
      </w:r>
      <w:r>
        <w:t xml:space="preserve"> for UC</w:t>
      </w:r>
      <w:r w:rsidR="002B5AE5">
        <w:t xml:space="preserve"> SL DRB</w:t>
      </w:r>
    </w:p>
    <w:p w14:paraId="7398BEDF" w14:textId="5D9AE424" w:rsidR="00F05199" w:rsidRDefault="00D345AE" w:rsidP="00D345AE">
      <w:pPr>
        <w:tabs>
          <w:tab w:val="left" w:pos="6093"/>
        </w:tabs>
        <w:spacing w:before="0" w:beforeAutospacing="0"/>
        <w:rPr>
          <w:sz w:val="20"/>
          <w:szCs w:val="20"/>
          <w:lang w:val="en-US"/>
        </w:rPr>
      </w:pPr>
      <w:r>
        <w:rPr>
          <w:sz w:val="20"/>
          <w:szCs w:val="20"/>
          <w:lang w:val="en-US"/>
        </w:rPr>
        <w:t>In RAN2#121b-e [</w:t>
      </w:r>
      <w:r w:rsidR="0006459C">
        <w:rPr>
          <w:sz w:val="20"/>
          <w:szCs w:val="20"/>
          <w:lang w:val="en-US"/>
        </w:rPr>
        <w:t>2</w:t>
      </w:r>
      <w:r>
        <w:rPr>
          <w:sz w:val="20"/>
          <w:szCs w:val="20"/>
          <w:lang w:val="en-US"/>
        </w:rPr>
        <w:t xml:space="preserve">], </w:t>
      </w:r>
      <w:r w:rsidR="001877C0">
        <w:rPr>
          <w:sz w:val="20"/>
          <w:szCs w:val="20"/>
          <w:lang w:val="en-US"/>
        </w:rPr>
        <w:t>how to provide CA configuration for SL UC was discussed (e.g. whether V2X layer or AS layer can provide the carrier configuration</w:t>
      </w:r>
      <w:r w:rsidR="00497261">
        <w:rPr>
          <w:sz w:val="20"/>
          <w:szCs w:val="20"/>
          <w:lang w:val="en-US"/>
        </w:rPr>
        <w:t>)</w:t>
      </w:r>
      <w:r w:rsidR="001877C0">
        <w:rPr>
          <w:sz w:val="20"/>
          <w:szCs w:val="20"/>
          <w:lang w:val="en-US"/>
        </w:rPr>
        <w:t xml:space="preserve">. </w:t>
      </w:r>
      <w:r w:rsidR="00F05199">
        <w:rPr>
          <w:sz w:val="20"/>
          <w:szCs w:val="20"/>
          <w:lang w:val="en-US"/>
        </w:rPr>
        <w:t>Finally, one LS [</w:t>
      </w:r>
      <w:r w:rsidR="009F0AD4">
        <w:rPr>
          <w:sz w:val="20"/>
          <w:szCs w:val="20"/>
          <w:lang w:val="en-US"/>
        </w:rPr>
        <w:t>4</w:t>
      </w:r>
      <w:r w:rsidR="00F05199">
        <w:rPr>
          <w:sz w:val="20"/>
          <w:szCs w:val="20"/>
          <w:lang w:val="en-US"/>
        </w:rPr>
        <w:t>] is sent to SA2 with two questions related to the procedure after unicast PC5 link is established.</w:t>
      </w:r>
    </w:p>
    <w:p w14:paraId="5A8149EC" w14:textId="11935AE5" w:rsidR="001E2C10" w:rsidRDefault="00017F70" w:rsidP="001E2C10">
      <w:pPr>
        <w:pStyle w:val="Caption"/>
        <w:spacing w:before="0" w:beforeAutospacing="0"/>
        <w:rPr>
          <w:b w:val="0"/>
          <w:bCs w:val="0"/>
          <w:sz w:val="20"/>
          <w:szCs w:val="20"/>
          <w:lang w:val="en-US"/>
        </w:rPr>
      </w:pPr>
      <w:r w:rsidRPr="00017F70">
        <w:rPr>
          <w:b w:val="0"/>
          <w:bCs w:val="0"/>
          <w:sz w:val="20"/>
          <w:szCs w:val="20"/>
          <w:lang w:val="en-US"/>
        </w:rPr>
        <w:t xml:space="preserve">SA2 has provided their response </w:t>
      </w:r>
      <w:r>
        <w:rPr>
          <w:b w:val="0"/>
          <w:bCs w:val="0"/>
          <w:sz w:val="20"/>
          <w:szCs w:val="20"/>
          <w:lang w:val="en-US"/>
        </w:rPr>
        <w:t xml:space="preserve">in </w:t>
      </w:r>
      <w:r w:rsidR="00CF1D5A" w:rsidRPr="00CF1D5A">
        <w:rPr>
          <w:b w:val="0"/>
          <w:bCs w:val="0"/>
          <w:sz w:val="20"/>
          <w:szCs w:val="20"/>
          <w:lang w:val="en-US"/>
        </w:rPr>
        <w:t>S2-2307794</w:t>
      </w:r>
      <w:r w:rsidR="00CF1D5A" w:rsidRPr="00CF1D5A">
        <w:rPr>
          <w:sz w:val="20"/>
          <w:szCs w:val="20"/>
          <w:lang w:val="en-US"/>
        </w:rPr>
        <w:t xml:space="preserve"> </w:t>
      </w:r>
      <w:r>
        <w:rPr>
          <w:b w:val="0"/>
          <w:bCs w:val="0"/>
          <w:sz w:val="20"/>
          <w:szCs w:val="20"/>
          <w:lang w:val="en-US"/>
        </w:rPr>
        <w:t>[5]:</w:t>
      </w:r>
    </w:p>
    <w:p w14:paraId="547907A7" w14:textId="77777777" w:rsidR="00CE723F" w:rsidRPr="007A5B2A" w:rsidRDefault="00CE723F" w:rsidP="00CE723F">
      <w:pPr>
        <w:pStyle w:val="ListParagraph"/>
        <w:numPr>
          <w:ilvl w:val="0"/>
          <w:numId w:val="50"/>
        </w:numPr>
        <w:pBdr>
          <w:top w:val="single" w:sz="4" w:space="1" w:color="auto"/>
          <w:left w:val="single" w:sz="4" w:space="4" w:color="auto"/>
          <w:bottom w:val="single" w:sz="4" w:space="1" w:color="auto"/>
          <w:right w:val="single" w:sz="4" w:space="4" w:color="auto"/>
        </w:pBdr>
        <w:overflowPunct/>
        <w:snapToGrid w:val="0"/>
        <w:spacing w:before="120" w:after="120" w:line="259" w:lineRule="auto"/>
        <w:ind w:firstLineChars="0"/>
        <w:jc w:val="both"/>
        <w:textAlignment w:val="auto"/>
        <w:rPr>
          <w:rFonts w:ascii="Arial" w:eastAsia="Malgun Gothic" w:hAnsi="Arial" w:cs="Arial"/>
          <w:lang w:eastAsia="ko-KR"/>
        </w:rPr>
      </w:pPr>
      <w:r w:rsidRPr="00B4062E">
        <w:rPr>
          <w:rFonts w:ascii="Arial" w:eastAsia="SimSun" w:hAnsi="Arial" w:cs="Arial"/>
          <w:b/>
          <w:bCs/>
          <w:sz w:val="20"/>
          <w:szCs w:val="20"/>
          <w:lang w:eastAsia="zh-CN"/>
        </w:rPr>
        <w:t>Question 1:</w:t>
      </w:r>
      <w:r w:rsidRPr="007A5B2A">
        <w:rPr>
          <w:rFonts w:ascii="Arial" w:eastAsia="SimSun" w:hAnsi="Arial" w:cs="Arial"/>
          <w:bCs/>
          <w:sz w:val="20"/>
          <w:szCs w:val="20"/>
          <w:lang w:eastAsia="zh-CN"/>
        </w:rPr>
        <w:t xml:space="preserve">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can UE's AS layer obtain the mapping between L2 ID and frequencies?</w:t>
      </w:r>
    </w:p>
    <w:p w14:paraId="42277FBD" w14:textId="77777777" w:rsidR="00CE723F" w:rsidRPr="009B1E50" w:rsidRDefault="00CE723F" w:rsidP="00CE723F">
      <w:pPr>
        <w:pStyle w:val="ListParagraph"/>
        <w:numPr>
          <w:ilvl w:val="0"/>
          <w:numId w:val="50"/>
        </w:numPr>
        <w:pBdr>
          <w:top w:val="single" w:sz="4" w:space="1" w:color="auto"/>
          <w:left w:val="single" w:sz="4" w:space="4" w:color="auto"/>
          <w:bottom w:val="single" w:sz="4" w:space="1" w:color="auto"/>
          <w:right w:val="single" w:sz="4" w:space="4" w:color="auto"/>
        </w:pBdr>
        <w:overflowPunct/>
        <w:snapToGrid w:val="0"/>
        <w:spacing w:before="120" w:after="120" w:line="259" w:lineRule="auto"/>
        <w:ind w:firstLineChars="0"/>
        <w:jc w:val="both"/>
        <w:textAlignment w:val="auto"/>
        <w:rPr>
          <w:rFonts w:ascii="Arial" w:eastAsia="SimSun" w:hAnsi="Arial" w:cs="Arial"/>
          <w:bCs/>
          <w:sz w:val="20"/>
          <w:szCs w:val="20"/>
          <w:lang w:eastAsia="zh-CN"/>
        </w:rPr>
      </w:pPr>
      <w:r w:rsidRPr="00B4062E">
        <w:rPr>
          <w:rFonts w:ascii="Arial" w:eastAsia="SimSun" w:hAnsi="Arial" w:cs="Arial"/>
          <w:b/>
          <w:bCs/>
          <w:sz w:val="20"/>
          <w:szCs w:val="20"/>
          <w:lang w:eastAsia="zh-CN"/>
        </w:rPr>
        <w:t>Answer 1</w:t>
      </w:r>
      <w:r>
        <w:rPr>
          <w:rFonts w:ascii="Arial" w:eastAsia="SimSun" w:hAnsi="Arial" w:cs="Arial"/>
          <w:b/>
          <w:bCs/>
          <w:sz w:val="20"/>
          <w:szCs w:val="20"/>
          <w:lang w:eastAsia="zh-CN"/>
        </w:rPr>
        <w:t xml:space="preserve"> with question for clarification</w:t>
      </w:r>
      <w:r w:rsidRPr="00B4062E">
        <w:rPr>
          <w:rFonts w:ascii="Arial" w:eastAsia="SimSun" w:hAnsi="Arial" w:cs="Arial"/>
          <w:b/>
          <w:bCs/>
          <w:sz w:val="20"/>
          <w:szCs w:val="20"/>
          <w:lang w:eastAsia="zh-CN"/>
        </w:rPr>
        <w:t>:</w:t>
      </w:r>
      <w:r>
        <w:rPr>
          <w:rFonts w:ascii="Arial" w:eastAsia="SimSun" w:hAnsi="Arial" w:cs="Arial"/>
          <w:bCs/>
          <w:sz w:val="20"/>
          <w:szCs w:val="20"/>
          <w:lang w:eastAsia="zh-CN"/>
        </w:rPr>
        <w:t xml:space="preserve"> </w:t>
      </w:r>
    </w:p>
    <w:p w14:paraId="005C48FC" w14:textId="77777777" w:rsidR="00CE723F" w:rsidRPr="00E95FDD" w:rsidRDefault="00CE723F" w:rsidP="00CE723F">
      <w:pPr>
        <w:pStyle w:val="ListParagraph"/>
        <w:pBdr>
          <w:top w:val="single" w:sz="4" w:space="1" w:color="auto"/>
          <w:left w:val="single" w:sz="4" w:space="4" w:color="auto"/>
          <w:bottom w:val="single" w:sz="4" w:space="1" w:color="auto"/>
          <w:right w:val="single" w:sz="4" w:space="4" w:color="auto"/>
        </w:pBdr>
        <w:snapToGrid w:val="0"/>
        <w:spacing w:before="120" w:after="120"/>
        <w:ind w:left="360" w:firstLine="400"/>
        <w:jc w:val="both"/>
        <w:rPr>
          <w:rFonts w:ascii="Arial" w:eastAsia="SimSun" w:hAnsi="Arial" w:cs="Arial"/>
          <w:b/>
          <w:bCs/>
          <w:sz w:val="20"/>
          <w:szCs w:val="20"/>
          <w:lang w:eastAsia="zh-CN"/>
        </w:rPr>
      </w:pPr>
      <w:r>
        <w:rPr>
          <w:rFonts w:ascii="Arial" w:eastAsia="SimSun" w:hAnsi="Arial" w:cs="Arial"/>
          <w:bCs/>
          <w:sz w:val="20"/>
          <w:szCs w:val="20"/>
          <w:lang w:eastAsia="zh-CN"/>
        </w:rPr>
        <w:t>According to discussion in SA2, m</w:t>
      </w:r>
      <w:r w:rsidRPr="00A72ACA">
        <w:rPr>
          <w:rFonts w:ascii="Arial" w:eastAsia="SimSun" w:hAnsi="Arial" w:cs="Arial"/>
          <w:bCs/>
          <w:sz w:val="20"/>
          <w:szCs w:val="20"/>
          <w:lang w:eastAsia="zh-CN"/>
        </w:rPr>
        <w:t>ost co</w:t>
      </w:r>
      <w:r>
        <w:rPr>
          <w:rFonts w:ascii="Arial" w:eastAsia="SimSun" w:hAnsi="Arial" w:cs="Arial"/>
          <w:bCs/>
          <w:sz w:val="20"/>
          <w:szCs w:val="20"/>
          <w:lang w:eastAsia="zh-CN"/>
        </w:rPr>
        <w:t>mpanies' understanding is Question 1</w:t>
      </w:r>
      <w:r w:rsidRPr="00A72ACA">
        <w:rPr>
          <w:rFonts w:ascii="Arial" w:eastAsia="SimSun" w:hAnsi="Arial" w:cs="Arial"/>
          <w:bCs/>
          <w:sz w:val="20"/>
          <w:szCs w:val="20"/>
          <w:lang w:eastAsia="zh-CN"/>
        </w:rPr>
        <w:t xml:space="preserve"> is about how the AS layer can know freq</w:t>
      </w:r>
      <w:r>
        <w:rPr>
          <w:rFonts w:ascii="Arial" w:eastAsia="SimSun" w:hAnsi="Arial" w:cs="Arial"/>
          <w:bCs/>
          <w:sz w:val="20"/>
          <w:szCs w:val="20"/>
          <w:lang w:eastAsia="zh-CN"/>
        </w:rPr>
        <w:t>uency</w:t>
      </w:r>
      <w:r w:rsidRPr="00A72ACA">
        <w:rPr>
          <w:rFonts w:ascii="Arial" w:eastAsia="SimSun" w:hAnsi="Arial" w:cs="Arial"/>
          <w:bCs/>
          <w:sz w:val="20"/>
          <w:szCs w:val="20"/>
          <w:lang w:eastAsia="zh-CN"/>
        </w:rPr>
        <w:t xml:space="preserve"> info</w:t>
      </w:r>
      <w:r>
        <w:rPr>
          <w:rFonts w:ascii="Arial" w:eastAsia="SimSun" w:hAnsi="Arial" w:cs="Arial"/>
          <w:bCs/>
          <w:sz w:val="20"/>
          <w:szCs w:val="20"/>
          <w:lang w:eastAsia="zh-CN"/>
        </w:rPr>
        <w:t>rmation</w:t>
      </w:r>
      <w:r w:rsidRPr="00A72ACA">
        <w:rPr>
          <w:rFonts w:ascii="Arial" w:eastAsia="SimSun" w:hAnsi="Arial" w:cs="Arial"/>
          <w:bCs/>
          <w:sz w:val="20"/>
          <w:szCs w:val="20"/>
          <w:lang w:eastAsia="zh-CN"/>
        </w:rPr>
        <w:t xml:space="preserve"> associated with the PC5-S m</w:t>
      </w:r>
      <w:r>
        <w:rPr>
          <w:rFonts w:ascii="Arial" w:eastAsia="SimSun" w:hAnsi="Arial" w:cs="Arial"/>
          <w:bCs/>
          <w:sz w:val="20"/>
          <w:szCs w:val="20"/>
          <w:lang w:eastAsia="zh-CN"/>
        </w:rPr>
        <w:t>essages</w:t>
      </w:r>
      <w:r w:rsidRPr="00A72ACA">
        <w:rPr>
          <w:rFonts w:ascii="Arial" w:eastAsia="SimSun" w:hAnsi="Arial" w:cs="Arial"/>
          <w:bCs/>
          <w:sz w:val="20"/>
          <w:szCs w:val="20"/>
          <w:lang w:eastAsia="zh-CN"/>
        </w:rPr>
        <w:t xml:space="preserve"> sent during </w:t>
      </w:r>
      <w:r>
        <w:rPr>
          <w:rFonts w:ascii="Arial" w:eastAsia="SimSun" w:hAnsi="Arial" w:cs="Arial"/>
          <w:bCs/>
          <w:sz w:val="20"/>
          <w:szCs w:val="20"/>
          <w:lang w:eastAsia="zh-CN"/>
        </w:rPr>
        <w:t>the PC5 unicast link</w:t>
      </w:r>
      <w:r w:rsidRPr="00A72ACA">
        <w:rPr>
          <w:rFonts w:ascii="Arial" w:eastAsia="SimSun" w:hAnsi="Arial" w:cs="Arial"/>
          <w:bCs/>
          <w:sz w:val="20"/>
          <w:szCs w:val="20"/>
          <w:lang w:eastAsia="zh-CN"/>
        </w:rPr>
        <w:t xml:space="preserve"> </w:t>
      </w:r>
      <w:r>
        <w:rPr>
          <w:rFonts w:ascii="Arial" w:eastAsia="SimSun" w:hAnsi="Arial" w:cs="Arial"/>
          <w:bCs/>
          <w:sz w:val="20"/>
          <w:szCs w:val="20"/>
          <w:lang w:eastAsia="zh-CN"/>
        </w:rPr>
        <w:t xml:space="preserve">establishment </w:t>
      </w:r>
      <w:r w:rsidRPr="00A72ACA">
        <w:rPr>
          <w:rFonts w:ascii="Arial" w:eastAsia="SimSun" w:hAnsi="Arial" w:cs="Arial"/>
          <w:bCs/>
          <w:sz w:val="20"/>
          <w:szCs w:val="20"/>
          <w:lang w:eastAsia="zh-CN"/>
        </w:rPr>
        <w:t>procedure. An</w:t>
      </w:r>
      <w:r>
        <w:rPr>
          <w:rFonts w:ascii="Arial" w:eastAsia="SimSun" w:hAnsi="Arial" w:cs="Arial"/>
          <w:bCs/>
          <w:sz w:val="20"/>
          <w:szCs w:val="20"/>
          <w:lang w:eastAsia="zh-CN"/>
        </w:rPr>
        <w:t>yhow some companies think that Question 1</w:t>
      </w:r>
      <w:r w:rsidRPr="00A72ACA">
        <w:rPr>
          <w:rFonts w:ascii="Arial" w:eastAsia="SimSun" w:hAnsi="Arial" w:cs="Arial"/>
          <w:bCs/>
          <w:sz w:val="20"/>
          <w:szCs w:val="20"/>
          <w:lang w:eastAsia="zh-CN"/>
        </w:rPr>
        <w:t xml:space="preserve"> is related to </w:t>
      </w:r>
      <w:r>
        <w:rPr>
          <w:rFonts w:ascii="Arial" w:eastAsia="SimSun" w:hAnsi="Arial" w:cs="Arial"/>
          <w:bCs/>
          <w:sz w:val="20"/>
          <w:szCs w:val="20"/>
          <w:lang w:eastAsia="zh-CN"/>
        </w:rPr>
        <w:t xml:space="preserve">the scenario </w:t>
      </w:r>
      <w:r w:rsidRPr="00A72ACA">
        <w:rPr>
          <w:rFonts w:ascii="Arial" w:eastAsia="SimSun" w:hAnsi="Arial" w:cs="Arial"/>
          <w:bCs/>
          <w:sz w:val="20"/>
          <w:szCs w:val="20"/>
          <w:lang w:eastAsia="zh-CN"/>
        </w:rPr>
        <w:t xml:space="preserve">after </w:t>
      </w:r>
      <w:r>
        <w:rPr>
          <w:rFonts w:ascii="Arial" w:eastAsia="SimSun" w:hAnsi="Arial" w:cs="Arial"/>
          <w:bCs/>
          <w:sz w:val="20"/>
          <w:szCs w:val="20"/>
          <w:lang w:eastAsia="zh-CN"/>
        </w:rPr>
        <w:t>the PC5 unicast link is established</w:t>
      </w:r>
      <w:r w:rsidRPr="00A72ACA">
        <w:rPr>
          <w:rFonts w:ascii="Arial" w:eastAsia="SimSun" w:hAnsi="Arial" w:cs="Arial"/>
          <w:bCs/>
          <w:sz w:val="20"/>
          <w:szCs w:val="20"/>
          <w:lang w:eastAsia="zh-CN"/>
        </w:rPr>
        <w:t>.</w:t>
      </w:r>
      <w:r>
        <w:rPr>
          <w:rFonts w:ascii="Arial" w:eastAsia="SimSun" w:hAnsi="Arial" w:cs="Arial"/>
          <w:bCs/>
          <w:sz w:val="20"/>
          <w:szCs w:val="20"/>
          <w:lang w:eastAsia="zh-CN"/>
        </w:rPr>
        <w:t xml:space="preserve"> </w:t>
      </w:r>
      <w:r w:rsidRPr="00E95FDD">
        <w:rPr>
          <w:rFonts w:ascii="Arial" w:eastAsia="SimSun" w:hAnsi="Arial" w:cs="Arial"/>
          <w:b/>
          <w:bCs/>
          <w:sz w:val="20"/>
          <w:szCs w:val="20"/>
          <w:lang w:eastAsia="zh-CN"/>
        </w:rPr>
        <w:t>Therefore, SA2 would like to ask RAN2 about what the scenario Question 1 is related to.</w:t>
      </w:r>
    </w:p>
    <w:p w14:paraId="1AFC19DE" w14:textId="3F6237E6" w:rsidR="00CE723F" w:rsidRPr="003675A1" w:rsidRDefault="00CE723F" w:rsidP="003675A1">
      <w:pPr>
        <w:pStyle w:val="ListParagraph"/>
        <w:pBdr>
          <w:top w:val="single" w:sz="4" w:space="1" w:color="auto"/>
          <w:left w:val="single" w:sz="4" w:space="4" w:color="auto"/>
          <w:bottom w:val="single" w:sz="4" w:space="1" w:color="auto"/>
          <w:right w:val="single" w:sz="4" w:space="4" w:color="auto"/>
        </w:pBdr>
        <w:snapToGrid w:val="0"/>
        <w:spacing w:before="120" w:after="120"/>
        <w:ind w:left="360" w:firstLine="400"/>
        <w:jc w:val="both"/>
        <w:rPr>
          <w:rFonts w:ascii="Arial" w:eastAsia="Malgun Gothic" w:hAnsi="Arial" w:cs="Arial"/>
          <w:sz w:val="20"/>
          <w:szCs w:val="20"/>
          <w:lang w:eastAsia="ko-KR"/>
        </w:rPr>
      </w:pPr>
      <w:r w:rsidRPr="000704C3">
        <w:rPr>
          <w:rFonts w:ascii="Arial" w:eastAsia="SimSun" w:hAnsi="Arial" w:cs="Arial"/>
          <w:bCs/>
          <w:sz w:val="20"/>
          <w:szCs w:val="20"/>
          <w:lang w:eastAsia="zh-CN"/>
        </w:rPr>
        <w:t>SA2 also discussed how to let the AS layer know frequency information associated with the PC5-S messages sent for PC5 unicast link establishment, by providing frequency information together with the PC5-S message to the AS layer from the V2X layer, however there was no corresponding CR approved yet in SA2.</w:t>
      </w:r>
    </w:p>
    <w:p w14:paraId="25628684" w14:textId="77777777" w:rsidR="00DE5E80" w:rsidRPr="007A5B2A" w:rsidRDefault="00DE5E80" w:rsidP="00DE5E80">
      <w:pPr>
        <w:pStyle w:val="ListParagraph"/>
        <w:numPr>
          <w:ilvl w:val="0"/>
          <w:numId w:val="50"/>
        </w:numPr>
        <w:pBdr>
          <w:top w:val="single" w:sz="4" w:space="1" w:color="auto"/>
          <w:left w:val="single" w:sz="4" w:space="4" w:color="auto"/>
          <w:bottom w:val="single" w:sz="4" w:space="1" w:color="auto"/>
          <w:right w:val="single" w:sz="4" w:space="4" w:color="auto"/>
        </w:pBdr>
        <w:overflowPunct/>
        <w:snapToGrid w:val="0"/>
        <w:spacing w:before="120" w:after="120" w:line="259" w:lineRule="auto"/>
        <w:ind w:firstLineChars="0"/>
        <w:jc w:val="both"/>
        <w:textAlignment w:val="auto"/>
        <w:rPr>
          <w:rFonts w:ascii="Arial" w:eastAsia="Malgun Gothic" w:hAnsi="Arial" w:cs="Arial"/>
          <w:lang w:eastAsia="ko-KR"/>
        </w:rPr>
      </w:pPr>
      <w:r w:rsidRPr="00B4062E">
        <w:rPr>
          <w:rFonts w:ascii="Arial" w:eastAsia="SimSun" w:hAnsi="Arial" w:cs="Arial"/>
          <w:b/>
          <w:bCs/>
          <w:sz w:val="20"/>
          <w:szCs w:val="20"/>
          <w:lang w:eastAsia="zh-CN"/>
        </w:rPr>
        <w:t>Question 2:</w:t>
      </w:r>
      <w:r w:rsidRPr="007A5B2A">
        <w:rPr>
          <w:rFonts w:ascii="Arial" w:eastAsia="SimSun" w:hAnsi="Arial" w:cs="Arial"/>
          <w:bCs/>
          <w:sz w:val="20"/>
          <w:szCs w:val="20"/>
          <w:lang w:eastAsia="zh-CN"/>
        </w:rPr>
        <w:t xml:space="preserve"> According to TS 24.587, PC5 unicast allows UEs to add/modify/remove V2X services/PC5 QoS flows to the same L2 ID pair. Then, given service info is invisible to AS layer, how can the UE ensure the modified V2X services to be transmitted only on the corresponding frequencies mapped in the V2X layer?</w:t>
      </w:r>
    </w:p>
    <w:p w14:paraId="779DE5E2" w14:textId="77777777" w:rsidR="00DE5E80" w:rsidRDefault="00DE5E80" w:rsidP="00DE5E80">
      <w:pPr>
        <w:pStyle w:val="ListParagraph"/>
        <w:numPr>
          <w:ilvl w:val="0"/>
          <w:numId w:val="50"/>
        </w:numPr>
        <w:pBdr>
          <w:top w:val="single" w:sz="4" w:space="1" w:color="auto"/>
          <w:left w:val="single" w:sz="4" w:space="4" w:color="auto"/>
          <w:bottom w:val="single" w:sz="4" w:space="1" w:color="auto"/>
          <w:right w:val="single" w:sz="4" w:space="4" w:color="auto"/>
        </w:pBdr>
        <w:overflowPunct/>
        <w:snapToGrid w:val="0"/>
        <w:spacing w:before="120" w:after="120" w:line="259" w:lineRule="auto"/>
        <w:ind w:firstLineChars="0"/>
        <w:jc w:val="both"/>
        <w:textAlignment w:val="auto"/>
        <w:rPr>
          <w:rFonts w:ascii="Arial" w:eastAsia="Malgun Gothic" w:hAnsi="Arial" w:cs="Arial"/>
          <w:lang w:eastAsia="ko-KR"/>
        </w:rPr>
      </w:pPr>
      <w:r w:rsidRPr="00B4062E">
        <w:rPr>
          <w:rFonts w:ascii="Arial" w:eastAsia="SimSun" w:hAnsi="Arial" w:cs="Arial"/>
          <w:b/>
          <w:bCs/>
          <w:sz w:val="20"/>
          <w:szCs w:val="20"/>
          <w:lang w:eastAsia="zh-CN"/>
        </w:rPr>
        <w:t>Answer 2:</w:t>
      </w:r>
      <w:r>
        <w:rPr>
          <w:rFonts w:ascii="Arial" w:eastAsia="SimSun" w:hAnsi="Arial" w:cs="Arial"/>
          <w:bCs/>
          <w:sz w:val="20"/>
          <w:szCs w:val="20"/>
          <w:lang w:eastAsia="zh-CN"/>
        </w:rPr>
        <w:t xml:space="preserve"> </w:t>
      </w:r>
      <w:r w:rsidRPr="009B1E50">
        <w:rPr>
          <w:rFonts w:ascii="Arial" w:eastAsia="SimSun" w:hAnsi="Arial" w:cs="Arial"/>
          <w:bCs/>
          <w:sz w:val="20"/>
          <w:szCs w:val="20"/>
          <w:lang w:eastAsia="zh-CN"/>
        </w:rPr>
        <w:t>Based on the following operations</w:t>
      </w:r>
      <w:r>
        <w:rPr>
          <w:rFonts w:ascii="Arial" w:eastAsia="SimSun" w:hAnsi="Arial" w:cs="Arial"/>
          <w:bCs/>
          <w:sz w:val="20"/>
          <w:szCs w:val="20"/>
          <w:lang w:eastAsia="zh-CN"/>
        </w:rPr>
        <w:t xml:space="preserve"> as described in clauses</w:t>
      </w:r>
      <w:r w:rsidRPr="00A43205">
        <w:rPr>
          <w:rFonts w:ascii="Arial" w:hAnsi="Arial" w:cs="Arial"/>
          <w:sz w:val="20"/>
        </w:rPr>
        <w:t> </w:t>
      </w:r>
      <w:r w:rsidRPr="000B564D">
        <w:rPr>
          <w:rFonts w:ascii="Arial" w:eastAsia="SimSun" w:hAnsi="Arial" w:cs="Arial"/>
          <w:bCs/>
          <w:sz w:val="20"/>
          <w:szCs w:val="20"/>
          <w:lang w:eastAsia="zh-CN"/>
        </w:rPr>
        <w:t>5.4.1.1.3</w:t>
      </w:r>
      <w:r>
        <w:rPr>
          <w:rFonts w:ascii="Arial" w:eastAsia="SimSun" w:hAnsi="Arial" w:cs="Arial"/>
          <w:bCs/>
          <w:sz w:val="20"/>
          <w:szCs w:val="20"/>
          <w:lang w:eastAsia="zh-CN"/>
        </w:rPr>
        <w:t xml:space="preserve"> and </w:t>
      </w:r>
      <w:r w:rsidRPr="000B564D">
        <w:rPr>
          <w:rFonts w:ascii="Arial" w:eastAsia="SimSun" w:hAnsi="Arial" w:cs="Arial"/>
          <w:bCs/>
          <w:sz w:val="20"/>
          <w:szCs w:val="20"/>
          <w:lang w:eastAsia="zh-CN"/>
        </w:rPr>
        <w:t>6.3.3</w:t>
      </w:r>
      <w:r>
        <w:rPr>
          <w:rFonts w:ascii="Arial" w:eastAsia="SimSun" w:hAnsi="Arial" w:cs="Arial"/>
          <w:bCs/>
          <w:sz w:val="20"/>
          <w:szCs w:val="20"/>
          <w:lang w:eastAsia="zh-CN"/>
        </w:rPr>
        <w:t xml:space="preserve"> of </w:t>
      </w:r>
      <w:r w:rsidRPr="0062654C">
        <w:rPr>
          <w:rFonts w:ascii="Arial" w:eastAsia="SimSun" w:hAnsi="Arial" w:cs="Arial"/>
          <w:bCs/>
          <w:sz w:val="20"/>
          <w:szCs w:val="20"/>
          <w:lang w:eastAsia="zh-CN"/>
        </w:rPr>
        <w:t>TS</w:t>
      </w:r>
      <w:r w:rsidRPr="00A43205">
        <w:rPr>
          <w:rFonts w:ascii="Arial" w:hAnsi="Arial" w:cs="Arial"/>
          <w:sz w:val="20"/>
        </w:rPr>
        <w:t> </w:t>
      </w:r>
      <w:r w:rsidRPr="0062654C">
        <w:rPr>
          <w:rFonts w:ascii="Arial" w:eastAsia="SimSun" w:hAnsi="Arial" w:cs="Arial"/>
          <w:bCs/>
          <w:sz w:val="20"/>
          <w:szCs w:val="20"/>
          <w:lang w:eastAsia="zh-CN"/>
        </w:rPr>
        <w:t>23.287</w:t>
      </w:r>
      <w:r w:rsidRPr="009B1E50">
        <w:rPr>
          <w:rFonts w:ascii="Arial" w:eastAsia="SimSun" w:hAnsi="Arial" w:cs="Arial"/>
          <w:bCs/>
          <w:sz w:val="20"/>
          <w:szCs w:val="20"/>
          <w:lang w:eastAsia="zh-CN"/>
        </w:rPr>
        <w:t xml:space="preserve">, it is considered that the </w:t>
      </w:r>
      <w:r>
        <w:rPr>
          <w:rFonts w:ascii="Arial" w:eastAsia="SimSun" w:hAnsi="Arial" w:cs="Arial"/>
          <w:bCs/>
          <w:sz w:val="20"/>
          <w:szCs w:val="20"/>
          <w:lang w:eastAsia="zh-CN"/>
        </w:rPr>
        <w:t>UE</w:t>
      </w:r>
      <w:r w:rsidRPr="009B1E50">
        <w:rPr>
          <w:rFonts w:ascii="Arial" w:eastAsia="SimSun" w:hAnsi="Arial" w:cs="Arial"/>
          <w:bCs/>
          <w:sz w:val="20"/>
          <w:szCs w:val="20"/>
          <w:lang w:eastAsia="zh-CN"/>
        </w:rPr>
        <w:t xml:space="preserve"> can </w:t>
      </w:r>
      <w:r w:rsidRPr="006D775A">
        <w:rPr>
          <w:rFonts w:ascii="Arial" w:eastAsia="SimSun" w:hAnsi="Arial" w:cs="Arial"/>
          <w:bCs/>
          <w:sz w:val="20"/>
          <w:szCs w:val="20"/>
          <w:lang w:eastAsia="zh-CN"/>
        </w:rPr>
        <w:t>ensure the modified V2X services to be transmitted only on the corresponding frequencies mapped in the V2X layer</w:t>
      </w:r>
      <w:r w:rsidRPr="009B1E50">
        <w:rPr>
          <w:rFonts w:ascii="Arial" w:eastAsia="SimSun" w:hAnsi="Arial" w:cs="Arial"/>
          <w:bCs/>
          <w:sz w:val="20"/>
          <w:szCs w:val="20"/>
          <w:lang w:eastAsia="zh-CN"/>
        </w:rPr>
        <w:t>.</w:t>
      </w:r>
    </w:p>
    <w:p w14:paraId="1D4FCBC2" w14:textId="41C140D5" w:rsidR="00DE5E80" w:rsidRDefault="00DE5E80" w:rsidP="00DE5E80">
      <w:pPr>
        <w:pBdr>
          <w:top w:val="single" w:sz="4" w:space="1" w:color="auto"/>
          <w:left w:val="single" w:sz="4" w:space="4" w:color="auto"/>
          <w:bottom w:val="single" w:sz="4" w:space="1" w:color="auto"/>
          <w:right w:val="single" w:sz="4" w:space="4" w:color="auto"/>
        </w:pBdr>
        <w:overflowPunct/>
        <w:snapToGrid w:val="0"/>
        <w:spacing w:before="120" w:after="120" w:line="259" w:lineRule="auto"/>
        <w:ind w:left="360"/>
        <w:jc w:val="both"/>
        <w:textAlignment w:val="auto"/>
        <w:rPr>
          <w:rFonts w:ascii="Arial" w:eastAsia="SimSun" w:hAnsi="Arial" w:cs="Arial"/>
          <w:bCs/>
          <w:sz w:val="20"/>
          <w:szCs w:val="20"/>
        </w:rPr>
      </w:pPr>
      <w:r>
        <w:rPr>
          <w:rFonts w:ascii="Arial" w:eastAsia="Malgun Gothic" w:hAnsi="Arial" w:cs="Arial"/>
          <w:bCs/>
          <w:sz w:val="20"/>
          <w:szCs w:val="20"/>
          <w:lang w:val="en-US" w:eastAsia="ko-KR"/>
        </w:rPr>
        <w:t xml:space="preserve">   </w:t>
      </w:r>
      <w:proofErr w:type="spellStart"/>
      <w:r>
        <w:rPr>
          <w:rFonts w:ascii="Arial" w:eastAsia="Malgun Gothic" w:hAnsi="Arial" w:cs="Arial"/>
          <w:bCs/>
          <w:sz w:val="20"/>
          <w:szCs w:val="20"/>
          <w:lang w:val="en-US" w:eastAsia="ko-KR"/>
        </w:rPr>
        <w:t>i</w:t>
      </w:r>
      <w:proofErr w:type="spellEnd"/>
      <w:r>
        <w:rPr>
          <w:rFonts w:ascii="Arial" w:eastAsia="Malgun Gothic" w:hAnsi="Arial" w:cs="Arial"/>
          <w:bCs/>
          <w:sz w:val="20"/>
          <w:szCs w:val="20"/>
          <w:lang w:val="en-US" w:eastAsia="ko-KR"/>
        </w:rPr>
        <w:t xml:space="preserve">) </w:t>
      </w:r>
      <w:r w:rsidRPr="00DE5E80">
        <w:rPr>
          <w:rFonts w:ascii="Arial" w:eastAsia="Malgun Gothic" w:hAnsi="Arial" w:cs="Arial"/>
          <w:bCs/>
          <w:sz w:val="20"/>
          <w:szCs w:val="20"/>
          <w:lang w:eastAsia="ko-KR"/>
        </w:rPr>
        <w:t>The AS layer maintains the PC5 unicast link related context for the lifetime of the PC5 unicast link based on the various information provided by the V2X layer, e.g. PC5 Link Identifier, source L2 ID, destination L2 ID, etc.</w:t>
      </w:r>
      <w:r w:rsidRPr="0028764B">
        <w:rPr>
          <w:rFonts w:ascii="Arial" w:eastAsia="SimSun" w:hAnsi="Arial" w:cs="Arial"/>
          <w:bCs/>
          <w:sz w:val="20"/>
          <w:szCs w:val="20"/>
        </w:rPr>
        <w:t xml:space="preserve"> </w:t>
      </w:r>
    </w:p>
    <w:p w14:paraId="056CBD16" w14:textId="77777777" w:rsidR="00DE5E80" w:rsidRDefault="00DE5E80" w:rsidP="00DE5E80">
      <w:pPr>
        <w:pBdr>
          <w:top w:val="single" w:sz="4" w:space="1" w:color="auto"/>
          <w:left w:val="single" w:sz="4" w:space="4" w:color="auto"/>
          <w:bottom w:val="single" w:sz="4" w:space="1" w:color="auto"/>
          <w:right w:val="single" w:sz="4" w:space="4" w:color="auto"/>
        </w:pBdr>
        <w:overflowPunct/>
        <w:snapToGrid w:val="0"/>
        <w:spacing w:before="120" w:after="120" w:line="259" w:lineRule="auto"/>
        <w:ind w:left="360"/>
        <w:jc w:val="both"/>
        <w:textAlignment w:val="auto"/>
        <w:rPr>
          <w:rFonts w:ascii="Arial" w:eastAsia="SimSun" w:hAnsi="Arial" w:cs="Arial"/>
          <w:bCs/>
          <w:sz w:val="20"/>
          <w:szCs w:val="20"/>
        </w:rPr>
      </w:pPr>
      <w:r>
        <w:rPr>
          <w:rFonts w:ascii="Arial" w:eastAsia="SimSun" w:hAnsi="Arial" w:cs="Arial"/>
          <w:bCs/>
          <w:sz w:val="20"/>
          <w:szCs w:val="20"/>
          <w:lang w:val="en-US"/>
        </w:rPr>
        <w:t xml:space="preserve">   ii) </w:t>
      </w:r>
      <w:r w:rsidRPr="0028764B">
        <w:rPr>
          <w:rFonts w:ascii="Arial" w:eastAsia="SimSun" w:hAnsi="Arial" w:cs="Arial"/>
          <w:bCs/>
          <w:sz w:val="20"/>
          <w:szCs w:val="20"/>
        </w:rPr>
        <w:t>The V2X layer updates the AS layer about PC5 QoS Flow addition/modification/removal</w:t>
      </w:r>
      <w:r>
        <w:rPr>
          <w:rFonts w:ascii="Arial" w:eastAsia="SimSun" w:hAnsi="Arial" w:cs="Arial"/>
          <w:bCs/>
          <w:sz w:val="20"/>
          <w:szCs w:val="20"/>
        </w:rPr>
        <w:t xml:space="preserve"> for the established PC5 unicast link</w:t>
      </w:r>
      <w:r w:rsidRPr="0028764B">
        <w:rPr>
          <w:rFonts w:ascii="Arial" w:eastAsia="SimSun" w:hAnsi="Arial" w:cs="Arial"/>
          <w:bCs/>
          <w:sz w:val="20"/>
          <w:szCs w:val="20"/>
        </w:rPr>
        <w:t>.</w:t>
      </w:r>
      <w:r>
        <w:rPr>
          <w:rFonts w:ascii="Arial" w:eastAsia="SimSun" w:hAnsi="Arial" w:cs="Arial"/>
          <w:bCs/>
          <w:sz w:val="20"/>
          <w:szCs w:val="20"/>
        </w:rPr>
        <w:t xml:space="preserve"> For </w:t>
      </w:r>
      <w:r w:rsidRPr="0028764B">
        <w:rPr>
          <w:rFonts w:ascii="Arial" w:eastAsia="SimSun" w:hAnsi="Arial" w:cs="Arial"/>
          <w:bCs/>
          <w:sz w:val="20"/>
          <w:szCs w:val="20"/>
        </w:rPr>
        <w:t>PC5 QoS Flow addition</w:t>
      </w:r>
      <w:r>
        <w:rPr>
          <w:rFonts w:ascii="Arial" w:eastAsia="SimSun" w:hAnsi="Arial" w:cs="Arial"/>
          <w:bCs/>
          <w:sz w:val="20"/>
          <w:szCs w:val="20"/>
        </w:rPr>
        <w:t>, t</w:t>
      </w:r>
      <w:r w:rsidRPr="0062654C">
        <w:rPr>
          <w:rFonts w:ascii="Arial" w:eastAsia="SimSun" w:hAnsi="Arial" w:cs="Arial"/>
          <w:bCs/>
          <w:sz w:val="20"/>
          <w:szCs w:val="20"/>
        </w:rPr>
        <w:t>he V2X layer provides one or more rad</w:t>
      </w:r>
      <w:r>
        <w:rPr>
          <w:rFonts w:ascii="Arial" w:eastAsia="SimSun" w:hAnsi="Arial" w:cs="Arial"/>
          <w:bCs/>
          <w:sz w:val="20"/>
          <w:szCs w:val="20"/>
        </w:rPr>
        <w:t xml:space="preserve">io frequencies </w:t>
      </w:r>
      <w:r w:rsidRPr="0036455B">
        <w:rPr>
          <w:rFonts w:ascii="Arial" w:eastAsia="SimSun" w:hAnsi="Arial" w:cs="Arial"/>
          <w:bCs/>
          <w:sz w:val="20"/>
          <w:szCs w:val="20"/>
        </w:rPr>
        <w:t>associated with the added PC5 QoS Flow to the AS layer. The V2X layer can determine the radio frequencies based on the mapping of V2X service type(s) associated with the PC5 QoS Flow to V2X frequencies by using the related configuration as specified in clause</w:t>
      </w:r>
      <w:r w:rsidRPr="0036455B">
        <w:rPr>
          <w:rFonts w:ascii="Arial" w:hAnsi="Arial" w:cs="Arial"/>
          <w:sz w:val="20"/>
        </w:rPr>
        <w:t> </w:t>
      </w:r>
      <w:r w:rsidRPr="0036455B">
        <w:rPr>
          <w:rFonts w:ascii="Arial" w:eastAsia="SimSun" w:hAnsi="Arial" w:cs="Arial"/>
          <w:bCs/>
          <w:sz w:val="20"/>
          <w:szCs w:val="20"/>
        </w:rPr>
        <w:t>5.1.2.1 of TS</w:t>
      </w:r>
      <w:r w:rsidRPr="0036455B">
        <w:rPr>
          <w:rFonts w:ascii="Arial" w:hAnsi="Arial" w:cs="Arial"/>
          <w:sz w:val="20"/>
        </w:rPr>
        <w:t> </w:t>
      </w:r>
      <w:r w:rsidRPr="0036455B">
        <w:rPr>
          <w:rFonts w:ascii="Arial" w:eastAsia="SimSun" w:hAnsi="Arial" w:cs="Arial"/>
          <w:bCs/>
          <w:sz w:val="20"/>
          <w:szCs w:val="20"/>
        </w:rPr>
        <w:t>23.287 (i.e. "The mapping of V2X service types to V2X frequencies with Geographical Area(s)").</w:t>
      </w:r>
    </w:p>
    <w:p w14:paraId="7DB9489C" w14:textId="59D1F65F" w:rsidR="00DE5E80" w:rsidRPr="00DE5E80" w:rsidRDefault="00DE5E80" w:rsidP="004939D3">
      <w:pPr>
        <w:pBdr>
          <w:top w:val="single" w:sz="4" w:space="1" w:color="auto"/>
          <w:left w:val="single" w:sz="4" w:space="4" w:color="auto"/>
          <w:bottom w:val="single" w:sz="4" w:space="1" w:color="auto"/>
          <w:right w:val="single" w:sz="4" w:space="4" w:color="auto"/>
        </w:pBdr>
        <w:overflowPunct/>
        <w:snapToGrid w:val="0"/>
        <w:spacing w:after="300" w:line="259" w:lineRule="auto"/>
        <w:ind w:left="360"/>
        <w:jc w:val="both"/>
        <w:textAlignment w:val="auto"/>
        <w:rPr>
          <w:rFonts w:ascii="Arial" w:eastAsia="Malgun Gothic" w:hAnsi="Arial" w:cs="Arial"/>
          <w:lang w:eastAsia="ko-KR"/>
        </w:rPr>
      </w:pPr>
      <w:r>
        <w:rPr>
          <w:rFonts w:ascii="Arial" w:eastAsia="SimSun" w:hAnsi="Arial" w:cs="Arial"/>
          <w:bCs/>
          <w:sz w:val="20"/>
          <w:szCs w:val="20"/>
          <w:lang w:val="en-US"/>
        </w:rPr>
        <w:t xml:space="preserve">  </w:t>
      </w:r>
      <w:r w:rsidRPr="0036455B">
        <w:rPr>
          <w:rFonts w:ascii="Arial" w:eastAsia="SimSun" w:hAnsi="Arial" w:cs="Arial"/>
          <w:bCs/>
          <w:sz w:val="20"/>
          <w:szCs w:val="20"/>
        </w:rPr>
        <w:t>iii) The V2X layer ensures that V2X service types associated with different radio frequencies</w:t>
      </w:r>
      <w:r w:rsidRPr="0028764B">
        <w:rPr>
          <w:rFonts w:ascii="Arial" w:eastAsia="SimSun" w:hAnsi="Arial" w:cs="Arial"/>
          <w:bCs/>
          <w:sz w:val="20"/>
          <w:szCs w:val="20"/>
        </w:rPr>
        <w:t xml:space="preserve"> are classified into distinct PC5 QoS Flows.</w:t>
      </w:r>
    </w:p>
    <w:p w14:paraId="57B41706" w14:textId="3EBE7956" w:rsidR="006D10D1" w:rsidRPr="006D10D1" w:rsidRDefault="006D10D1" w:rsidP="006D10D1">
      <w:pPr>
        <w:pStyle w:val="Caption"/>
        <w:spacing w:before="0" w:beforeAutospacing="0"/>
        <w:rPr>
          <w:b w:val="0"/>
          <w:bCs w:val="0"/>
          <w:sz w:val="20"/>
          <w:szCs w:val="20"/>
          <w:lang w:val="en-US"/>
        </w:rPr>
      </w:pPr>
      <w:r w:rsidRPr="006D10D1">
        <w:rPr>
          <w:b w:val="0"/>
          <w:bCs w:val="0"/>
          <w:sz w:val="20"/>
          <w:szCs w:val="20"/>
          <w:lang w:val="en-US"/>
        </w:rPr>
        <w:t>We discuss RAN2 impacts for SA2's answer 1 and answer 2, respectively.</w:t>
      </w:r>
    </w:p>
    <w:p w14:paraId="319DC7A7" w14:textId="34423D2F" w:rsidR="006D10D1" w:rsidRDefault="006D10D1" w:rsidP="006D10D1">
      <w:pPr>
        <w:pStyle w:val="Heading3"/>
        <w:rPr>
          <w:lang w:eastAsia="zh-CN"/>
        </w:rPr>
      </w:pPr>
      <w:r>
        <w:rPr>
          <w:lang w:eastAsia="zh-CN"/>
        </w:rPr>
        <w:lastRenderedPageBreak/>
        <w:t xml:space="preserve">2.1.1 Discussion on SA2 answer 1 </w:t>
      </w:r>
    </w:p>
    <w:p w14:paraId="266BA283" w14:textId="1A0ADC79" w:rsidR="00EB2213" w:rsidRDefault="00C20CC8" w:rsidP="00E1601D">
      <w:pPr>
        <w:pStyle w:val="Caption"/>
        <w:spacing w:before="0" w:beforeAutospacing="0"/>
        <w:rPr>
          <w:b w:val="0"/>
          <w:bCs w:val="0"/>
          <w:sz w:val="20"/>
          <w:szCs w:val="20"/>
          <w:lang w:val="en-US"/>
        </w:rPr>
      </w:pPr>
      <w:r>
        <w:rPr>
          <w:b w:val="0"/>
          <w:bCs w:val="0"/>
          <w:sz w:val="20"/>
          <w:szCs w:val="20"/>
          <w:lang w:val="en-US"/>
        </w:rPr>
        <w:t>On</w:t>
      </w:r>
      <w:r w:rsidR="00E1601D">
        <w:rPr>
          <w:b w:val="0"/>
          <w:bCs w:val="0"/>
          <w:sz w:val="20"/>
          <w:szCs w:val="20"/>
          <w:lang w:val="en-US"/>
        </w:rPr>
        <w:t xml:space="preserve"> Question 1, </w:t>
      </w:r>
      <w:r w:rsidR="0088682F">
        <w:rPr>
          <w:b w:val="0"/>
          <w:bCs w:val="0"/>
          <w:sz w:val="20"/>
          <w:szCs w:val="20"/>
          <w:lang w:val="en-US"/>
        </w:rPr>
        <w:t xml:space="preserve">RAN2's original intention is the procedure after </w:t>
      </w:r>
      <w:r w:rsidR="0088682F" w:rsidRPr="0088682F">
        <w:rPr>
          <w:b w:val="0"/>
          <w:bCs w:val="0"/>
          <w:sz w:val="20"/>
          <w:szCs w:val="20"/>
        </w:rPr>
        <w:t>PC5-S link establishment procedure</w:t>
      </w:r>
      <w:r w:rsidR="0088682F">
        <w:rPr>
          <w:b w:val="0"/>
          <w:bCs w:val="0"/>
          <w:sz w:val="20"/>
          <w:szCs w:val="20"/>
          <w:lang w:val="en-US"/>
        </w:rPr>
        <w:t xml:space="preserve">. But since </w:t>
      </w:r>
      <w:r w:rsidR="00F651EA">
        <w:rPr>
          <w:b w:val="0"/>
          <w:bCs w:val="0"/>
          <w:sz w:val="20"/>
          <w:szCs w:val="20"/>
          <w:lang w:val="en-US"/>
        </w:rPr>
        <w:t xml:space="preserve">there are only two RAN2 meetings in Rel-18, we think RAN2 </w:t>
      </w:r>
      <w:r w:rsidR="001E0F71">
        <w:rPr>
          <w:b w:val="0"/>
          <w:bCs w:val="0"/>
          <w:sz w:val="20"/>
          <w:szCs w:val="20"/>
          <w:lang w:val="en-US"/>
        </w:rPr>
        <w:t xml:space="preserve">can also provide RAN2's view in the reply LS. In our understanding, the UE </w:t>
      </w:r>
      <w:r w:rsidR="008719C4">
        <w:rPr>
          <w:b w:val="0"/>
          <w:bCs w:val="0"/>
          <w:sz w:val="20"/>
          <w:szCs w:val="20"/>
          <w:lang w:val="en-US"/>
        </w:rPr>
        <w:t xml:space="preserve">may </w:t>
      </w:r>
      <w:r w:rsidR="00AA5558" w:rsidRPr="00AA5558">
        <w:rPr>
          <w:b w:val="0"/>
          <w:bCs w:val="0"/>
          <w:sz w:val="20"/>
          <w:szCs w:val="20"/>
          <w:lang w:val="en-US"/>
        </w:rPr>
        <w:t xml:space="preserve">maintain a mapping between </w:t>
      </w:r>
      <w:r w:rsidR="00AA5558">
        <w:rPr>
          <w:b w:val="0"/>
          <w:bCs w:val="0"/>
          <w:sz w:val="20"/>
          <w:szCs w:val="20"/>
          <w:lang w:val="en-US"/>
        </w:rPr>
        <w:t>old</w:t>
      </w:r>
      <w:r w:rsidR="00AA5558" w:rsidRPr="00AA5558">
        <w:rPr>
          <w:b w:val="0"/>
          <w:bCs w:val="0"/>
          <w:sz w:val="20"/>
          <w:szCs w:val="20"/>
          <w:lang w:val="en-US"/>
        </w:rPr>
        <w:t xml:space="preserve"> L2 ID</w:t>
      </w:r>
      <w:r w:rsidR="00AA5558">
        <w:rPr>
          <w:b w:val="0"/>
          <w:bCs w:val="0"/>
          <w:sz w:val="20"/>
          <w:szCs w:val="20"/>
          <w:lang w:val="en-US"/>
        </w:rPr>
        <w:t xml:space="preserve"> (before PC5 link establishment)</w:t>
      </w:r>
      <w:r w:rsidR="00AA5558" w:rsidRPr="00AA5558">
        <w:rPr>
          <w:b w:val="0"/>
          <w:bCs w:val="0"/>
          <w:sz w:val="20"/>
          <w:szCs w:val="20"/>
          <w:lang w:val="en-US"/>
        </w:rPr>
        <w:t xml:space="preserve"> and new L2 ID</w:t>
      </w:r>
      <w:r w:rsidR="00AA5558">
        <w:rPr>
          <w:b w:val="0"/>
          <w:bCs w:val="0"/>
          <w:sz w:val="20"/>
          <w:szCs w:val="20"/>
          <w:lang w:val="en-US"/>
        </w:rPr>
        <w:t xml:space="preserve"> (after PC5 link establishment)</w:t>
      </w:r>
      <w:r w:rsidR="004D03F9">
        <w:rPr>
          <w:b w:val="0"/>
          <w:bCs w:val="0"/>
          <w:sz w:val="20"/>
          <w:szCs w:val="20"/>
          <w:lang w:val="en-US"/>
        </w:rPr>
        <w:t xml:space="preserve"> by its implementation</w:t>
      </w:r>
      <w:r w:rsidR="00AA5558">
        <w:rPr>
          <w:b w:val="0"/>
          <w:bCs w:val="0"/>
          <w:sz w:val="20"/>
          <w:szCs w:val="20"/>
          <w:lang w:val="en-US"/>
        </w:rPr>
        <w:t>.</w:t>
      </w:r>
      <w:r w:rsidR="004D03F9">
        <w:rPr>
          <w:b w:val="0"/>
          <w:bCs w:val="0"/>
          <w:sz w:val="20"/>
          <w:szCs w:val="20"/>
          <w:lang w:val="en-US"/>
        </w:rPr>
        <w:t xml:space="preserve"> </w:t>
      </w:r>
      <w:r w:rsidR="00EB2213">
        <w:rPr>
          <w:b w:val="0"/>
          <w:bCs w:val="0"/>
          <w:sz w:val="20"/>
          <w:szCs w:val="20"/>
          <w:lang w:val="en-US"/>
        </w:rPr>
        <w:t>And this understanding is aligned with below statement in SA2 reply LS:</w:t>
      </w:r>
    </w:p>
    <w:p w14:paraId="2E8FD9C5" w14:textId="6ABBE2BB" w:rsidR="00EB2213" w:rsidRPr="00EB2213" w:rsidRDefault="00EB2213" w:rsidP="00EB2213">
      <w:pPr>
        <w:pBdr>
          <w:top w:val="single" w:sz="4" w:space="1" w:color="auto"/>
          <w:left w:val="single" w:sz="4" w:space="4" w:color="auto"/>
          <w:bottom w:val="single" w:sz="4" w:space="1" w:color="auto"/>
          <w:right w:val="single" w:sz="4" w:space="4" w:color="auto"/>
        </w:pBdr>
        <w:overflowPunct/>
        <w:snapToGrid w:val="0"/>
        <w:spacing w:line="259" w:lineRule="auto"/>
        <w:ind w:left="360"/>
        <w:jc w:val="both"/>
        <w:textAlignment w:val="auto"/>
        <w:rPr>
          <w:rFonts w:ascii="Arial" w:eastAsia="SimSun" w:hAnsi="Arial" w:cs="Arial"/>
          <w:bCs/>
          <w:sz w:val="20"/>
          <w:szCs w:val="20"/>
        </w:rPr>
      </w:pPr>
      <w:r>
        <w:rPr>
          <w:rFonts w:ascii="Arial" w:eastAsia="Malgun Gothic" w:hAnsi="Arial" w:cs="Arial"/>
          <w:bCs/>
          <w:sz w:val="20"/>
          <w:szCs w:val="20"/>
          <w:lang w:val="en-US" w:eastAsia="ko-KR"/>
        </w:rPr>
        <w:t xml:space="preserve">   </w:t>
      </w:r>
      <w:proofErr w:type="spellStart"/>
      <w:r>
        <w:rPr>
          <w:rFonts w:ascii="Arial" w:eastAsia="Malgun Gothic" w:hAnsi="Arial" w:cs="Arial"/>
          <w:bCs/>
          <w:sz w:val="20"/>
          <w:szCs w:val="20"/>
          <w:lang w:val="en-US" w:eastAsia="ko-KR"/>
        </w:rPr>
        <w:t>i</w:t>
      </w:r>
      <w:proofErr w:type="spellEnd"/>
      <w:r>
        <w:rPr>
          <w:rFonts w:ascii="Arial" w:eastAsia="Malgun Gothic" w:hAnsi="Arial" w:cs="Arial"/>
          <w:bCs/>
          <w:sz w:val="20"/>
          <w:szCs w:val="20"/>
          <w:lang w:val="en-US" w:eastAsia="ko-KR"/>
        </w:rPr>
        <w:t xml:space="preserve">) </w:t>
      </w:r>
      <w:r w:rsidRPr="00DE5E80">
        <w:rPr>
          <w:rFonts w:ascii="Arial" w:eastAsia="Malgun Gothic" w:hAnsi="Arial" w:cs="Arial"/>
          <w:bCs/>
          <w:sz w:val="20"/>
          <w:szCs w:val="20"/>
          <w:lang w:eastAsia="ko-KR"/>
        </w:rPr>
        <w:t>The AS layer maintains the PC5 unicast link related context for the lifetime of the PC5 unicast link based on the various information provided by the V2X layer, e.g. PC5 Link Identifier, source L2 ID, destination L2 ID, etc.</w:t>
      </w:r>
      <w:r w:rsidRPr="0028764B">
        <w:rPr>
          <w:rFonts w:ascii="Arial" w:eastAsia="SimSun" w:hAnsi="Arial" w:cs="Arial"/>
          <w:bCs/>
          <w:sz w:val="20"/>
          <w:szCs w:val="20"/>
        </w:rPr>
        <w:t xml:space="preserve"> </w:t>
      </w:r>
    </w:p>
    <w:p w14:paraId="389AC7ED" w14:textId="3208FD28" w:rsidR="005E66CB" w:rsidRDefault="00EB2213" w:rsidP="00E1601D">
      <w:pPr>
        <w:pStyle w:val="Caption"/>
        <w:spacing w:before="0" w:beforeAutospacing="0"/>
        <w:rPr>
          <w:b w:val="0"/>
          <w:bCs w:val="0"/>
          <w:sz w:val="20"/>
          <w:szCs w:val="20"/>
          <w:lang w:val="en-US"/>
        </w:rPr>
      </w:pPr>
      <w:r>
        <w:rPr>
          <w:b w:val="0"/>
          <w:bCs w:val="0"/>
          <w:sz w:val="20"/>
          <w:szCs w:val="20"/>
          <w:lang w:val="en-US"/>
        </w:rPr>
        <w:t xml:space="preserve">Thus, we propose to reply </w:t>
      </w:r>
      <w:r w:rsidR="005E66CB">
        <w:rPr>
          <w:b w:val="0"/>
          <w:bCs w:val="0"/>
          <w:sz w:val="20"/>
          <w:szCs w:val="20"/>
          <w:lang w:val="en-US"/>
        </w:rPr>
        <w:t>SA2</w:t>
      </w:r>
      <w:r>
        <w:rPr>
          <w:b w:val="0"/>
          <w:bCs w:val="0"/>
          <w:sz w:val="20"/>
          <w:szCs w:val="20"/>
          <w:lang w:val="en-US"/>
        </w:rPr>
        <w:t xml:space="preserve"> to inform above understanding. </w:t>
      </w:r>
    </w:p>
    <w:p w14:paraId="70D60A0B" w14:textId="21F12E3B" w:rsidR="005E66CB" w:rsidRPr="001E2C10" w:rsidRDefault="005E66CB" w:rsidP="005E66CB">
      <w:pPr>
        <w:pStyle w:val="Caption"/>
        <w:rPr>
          <w:sz w:val="20"/>
          <w:szCs w:val="20"/>
          <w:lang w:val="en-US"/>
        </w:rPr>
      </w:pPr>
      <w:r>
        <w:rPr>
          <w:sz w:val="20"/>
          <w:szCs w:val="20"/>
          <w:lang w:val="en-US"/>
        </w:rPr>
        <w:t>Proposal</w:t>
      </w:r>
      <w:r w:rsidRPr="001E2C10">
        <w:rPr>
          <w:sz w:val="20"/>
          <w:szCs w:val="20"/>
          <w:lang w:val="en-US"/>
        </w:rPr>
        <w:t xml:space="preserve"> </w:t>
      </w:r>
      <w:r>
        <w:rPr>
          <w:sz w:val="20"/>
          <w:szCs w:val="20"/>
          <w:lang w:val="en-US"/>
        </w:rPr>
        <w:t>1</w:t>
      </w:r>
      <w:r w:rsidRPr="001E2C10">
        <w:rPr>
          <w:sz w:val="20"/>
          <w:szCs w:val="20"/>
          <w:lang w:val="en-US"/>
        </w:rPr>
        <w:t xml:space="preserve">: </w:t>
      </w:r>
      <w:r>
        <w:rPr>
          <w:sz w:val="20"/>
          <w:szCs w:val="20"/>
          <w:lang w:val="en-US"/>
        </w:rPr>
        <w:t xml:space="preserve">On Question 1 of </w:t>
      </w:r>
      <w:r w:rsidRPr="005E66CB">
        <w:rPr>
          <w:sz w:val="20"/>
          <w:szCs w:val="20"/>
          <w:lang w:val="en-US"/>
        </w:rPr>
        <w:t>S2-2307794</w:t>
      </w:r>
      <w:r>
        <w:rPr>
          <w:sz w:val="20"/>
          <w:szCs w:val="20"/>
          <w:lang w:val="en-US"/>
        </w:rPr>
        <w:t xml:space="preserve">, reply SA2 "RAN2's question 1 is intended to discuss after PC5 link establishment. And RAN2 assume that </w:t>
      </w:r>
      <w:r w:rsidRPr="005E66CB">
        <w:rPr>
          <w:sz w:val="20"/>
          <w:szCs w:val="20"/>
          <w:lang w:val="en-US"/>
        </w:rPr>
        <w:t>the UE may maintain a mapping between old L2 ID (before PC5 link establishment) and new L2 ID (after PC5 link establishment) by its implementation</w:t>
      </w:r>
      <w:r>
        <w:rPr>
          <w:sz w:val="20"/>
          <w:szCs w:val="20"/>
          <w:lang w:val="en-US"/>
        </w:rPr>
        <w:t>".</w:t>
      </w:r>
    </w:p>
    <w:p w14:paraId="2B89B251" w14:textId="45F1AC13" w:rsidR="006D10D1" w:rsidRDefault="006D10D1" w:rsidP="006D10D1">
      <w:pPr>
        <w:pStyle w:val="Heading3"/>
        <w:rPr>
          <w:lang w:eastAsia="zh-CN"/>
        </w:rPr>
      </w:pPr>
      <w:r>
        <w:rPr>
          <w:lang w:eastAsia="zh-CN"/>
        </w:rPr>
        <w:t xml:space="preserve">2.1.2 Discussion on SA2 answer 2 </w:t>
      </w:r>
    </w:p>
    <w:p w14:paraId="42174E5B" w14:textId="4BA0F922" w:rsidR="00CC45A1" w:rsidRDefault="00C72E0F" w:rsidP="00995C43">
      <w:pPr>
        <w:tabs>
          <w:tab w:val="left" w:pos="6093"/>
        </w:tabs>
        <w:spacing w:before="0" w:beforeAutospacing="0"/>
        <w:rPr>
          <w:sz w:val="20"/>
          <w:szCs w:val="20"/>
          <w:lang w:val="en-US"/>
        </w:rPr>
      </w:pPr>
      <w:r>
        <w:rPr>
          <w:sz w:val="20"/>
          <w:szCs w:val="20"/>
          <w:lang w:val="en-US"/>
        </w:rPr>
        <w:t>In SA2's answer to Question 2, a new concept of "</w:t>
      </w:r>
      <w:r w:rsidR="00CC45A1" w:rsidRPr="00CC45A1">
        <w:rPr>
          <w:sz w:val="20"/>
          <w:szCs w:val="20"/>
          <w:lang w:val="en-US"/>
        </w:rPr>
        <w:t>mapping between QoS flow(s) and frequencies</w:t>
      </w:r>
      <w:r w:rsidR="00CC45A1">
        <w:rPr>
          <w:sz w:val="20"/>
          <w:szCs w:val="20"/>
          <w:lang w:val="en-US"/>
        </w:rPr>
        <w:t>" (instead of "mapping between services and frequencies</w:t>
      </w:r>
      <w:r w:rsidR="009C78F4">
        <w:rPr>
          <w:sz w:val="20"/>
          <w:szCs w:val="20"/>
          <w:lang w:val="en-US"/>
        </w:rPr>
        <w:t>" in LTE SC CA</w:t>
      </w:r>
      <w:r w:rsidR="00CC45A1">
        <w:rPr>
          <w:sz w:val="20"/>
          <w:szCs w:val="20"/>
          <w:lang w:val="en-US"/>
        </w:rPr>
        <w:t>) is mentioned by SA2.</w:t>
      </w:r>
    </w:p>
    <w:p w14:paraId="6BE40B35" w14:textId="77777777" w:rsidR="00C72E0F" w:rsidRDefault="00C72E0F" w:rsidP="00C72E0F">
      <w:pPr>
        <w:pStyle w:val="ListParagraph"/>
        <w:numPr>
          <w:ilvl w:val="0"/>
          <w:numId w:val="50"/>
        </w:numPr>
        <w:pBdr>
          <w:top w:val="single" w:sz="4" w:space="1" w:color="auto"/>
          <w:left w:val="single" w:sz="4" w:space="4" w:color="auto"/>
          <w:bottom w:val="single" w:sz="4" w:space="1" w:color="auto"/>
          <w:right w:val="single" w:sz="4" w:space="4" w:color="auto"/>
        </w:pBdr>
        <w:overflowPunct/>
        <w:snapToGrid w:val="0"/>
        <w:spacing w:before="120" w:after="120" w:line="259" w:lineRule="auto"/>
        <w:ind w:firstLineChars="0"/>
        <w:jc w:val="both"/>
        <w:textAlignment w:val="auto"/>
        <w:rPr>
          <w:rFonts w:ascii="Arial" w:eastAsia="Malgun Gothic" w:hAnsi="Arial" w:cs="Arial"/>
          <w:lang w:eastAsia="ko-KR"/>
        </w:rPr>
      </w:pPr>
      <w:r w:rsidRPr="00B4062E">
        <w:rPr>
          <w:rFonts w:ascii="Arial" w:eastAsia="SimSun" w:hAnsi="Arial" w:cs="Arial"/>
          <w:b/>
          <w:bCs/>
          <w:sz w:val="20"/>
          <w:szCs w:val="20"/>
          <w:lang w:eastAsia="zh-CN"/>
        </w:rPr>
        <w:t>Answer 2:</w:t>
      </w:r>
      <w:r>
        <w:rPr>
          <w:rFonts w:ascii="Arial" w:eastAsia="SimSun" w:hAnsi="Arial" w:cs="Arial"/>
          <w:bCs/>
          <w:sz w:val="20"/>
          <w:szCs w:val="20"/>
          <w:lang w:eastAsia="zh-CN"/>
        </w:rPr>
        <w:t xml:space="preserve"> </w:t>
      </w:r>
      <w:r w:rsidRPr="009B1E50">
        <w:rPr>
          <w:rFonts w:ascii="Arial" w:eastAsia="SimSun" w:hAnsi="Arial" w:cs="Arial"/>
          <w:bCs/>
          <w:sz w:val="20"/>
          <w:szCs w:val="20"/>
          <w:lang w:eastAsia="zh-CN"/>
        </w:rPr>
        <w:t>Based on the following operations</w:t>
      </w:r>
      <w:r>
        <w:rPr>
          <w:rFonts w:ascii="Arial" w:eastAsia="SimSun" w:hAnsi="Arial" w:cs="Arial"/>
          <w:bCs/>
          <w:sz w:val="20"/>
          <w:szCs w:val="20"/>
          <w:lang w:eastAsia="zh-CN"/>
        </w:rPr>
        <w:t xml:space="preserve"> as described in clauses</w:t>
      </w:r>
      <w:r w:rsidRPr="00A43205">
        <w:rPr>
          <w:rFonts w:ascii="Arial" w:hAnsi="Arial" w:cs="Arial"/>
          <w:sz w:val="20"/>
        </w:rPr>
        <w:t> </w:t>
      </w:r>
      <w:r w:rsidRPr="000B564D">
        <w:rPr>
          <w:rFonts w:ascii="Arial" w:eastAsia="SimSun" w:hAnsi="Arial" w:cs="Arial"/>
          <w:bCs/>
          <w:sz w:val="20"/>
          <w:szCs w:val="20"/>
          <w:lang w:eastAsia="zh-CN"/>
        </w:rPr>
        <w:t>5.4.1.1.3</w:t>
      </w:r>
      <w:r>
        <w:rPr>
          <w:rFonts w:ascii="Arial" w:eastAsia="SimSun" w:hAnsi="Arial" w:cs="Arial"/>
          <w:bCs/>
          <w:sz w:val="20"/>
          <w:szCs w:val="20"/>
          <w:lang w:eastAsia="zh-CN"/>
        </w:rPr>
        <w:t xml:space="preserve"> and </w:t>
      </w:r>
      <w:r w:rsidRPr="000B564D">
        <w:rPr>
          <w:rFonts w:ascii="Arial" w:eastAsia="SimSun" w:hAnsi="Arial" w:cs="Arial"/>
          <w:bCs/>
          <w:sz w:val="20"/>
          <w:szCs w:val="20"/>
          <w:lang w:eastAsia="zh-CN"/>
        </w:rPr>
        <w:t>6.3.3</w:t>
      </w:r>
      <w:r>
        <w:rPr>
          <w:rFonts w:ascii="Arial" w:eastAsia="SimSun" w:hAnsi="Arial" w:cs="Arial"/>
          <w:bCs/>
          <w:sz w:val="20"/>
          <w:szCs w:val="20"/>
          <w:lang w:eastAsia="zh-CN"/>
        </w:rPr>
        <w:t xml:space="preserve"> of </w:t>
      </w:r>
      <w:r w:rsidRPr="0062654C">
        <w:rPr>
          <w:rFonts w:ascii="Arial" w:eastAsia="SimSun" w:hAnsi="Arial" w:cs="Arial"/>
          <w:bCs/>
          <w:sz w:val="20"/>
          <w:szCs w:val="20"/>
          <w:lang w:eastAsia="zh-CN"/>
        </w:rPr>
        <w:t>TS</w:t>
      </w:r>
      <w:r w:rsidRPr="00A43205">
        <w:rPr>
          <w:rFonts w:ascii="Arial" w:hAnsi="Arial" w:cs="Arial"/>
          <w:sz w:val="20"/>
        </w:rPr>
        <w:t> </w:t>
      </w:r>
      <w:r w:rsidRPr="0062654C">
        <w:rPr>
          <w:rFonts w:ascii="Arial" w:eastAsia="SimSun" w:hAnsi="Arial" w:cs="Arial"/>
          <w:bCs/>
          <w:sz w:val="20"/>
          <w:szCs w:val="20"/>
          <w:lang w:eastAsia="zh-CN"/>
        </w:rPr>
        <w:t>23.287</w:t>
      </w:r>
      <w:r w:rsidRPr="009B1E50">
        <w:rPr>
          <w:rFonts w:ascii="Arial" w:eastAsia="SimSun" w:hAnsi="Arial" w:cs="Arial"/>
          <w:bCs/>
          <w:sz w:val="20"/>
          <w:szCs w:val="20"/>
          <w:lang w:eastAsia="zh-CN"/>
        </w:rPr>
        <w:t xml:space="preserve">, it is considered that the </w:t>
      </w:r>
      <w:r>
        <w:rPr>
          <w:rFonts w:ascii="Arial" w:eastAsia="SimSun" w:hAnsi="Arial" w:cs="Arial"/>
          <w:bCs/>
          <w:sz w:val="20"/>
          <w:szCs w:val="20"/>
          <w:lang w:eastAsia="zh-CN"/>
        </w:rPr>
        <w:t>UE</w:t>
      </w:r>
      <w:r w:rsidRPr="009B1E50">
        <w:rPr>
          <w:rFonts w:ascii="Arial" w:eastAsia="SimSun" w:hAnsi="Arial" w:cs="Arial"/>
          <w:bCs/>
          <w:sz w:val="20"/>
          <w:szCs w:val="20"/>
          <w:lang w:eastAsia="zh-CN"/>
        </w:rPr>
        <w:t xml:space="preserve"> can </w:t>
      </w:r>
      <w:r w:rsidRPr="006D775A">
        <w:rPr>
          <w:rFonts w:ascii="Arial" w:eastAsia="SimSun" w:hAnsi="Arial" w:cs="Arial"/>
          <w:bCs/>
          <w:sz w:val="20"/>
          <w:szCs w:val="20"/>
          <w:lang w:eastAsia="zh-CN"/>
        </w:rPr>
        <w:t>ensure the modified V2X services to be transmitted only on the corresponding frequencies mapped in the V2X layer</w:t>
      </w:r>
      <w:r w:rsidRPr="009B1E50">
        <w:rPr>
          <w:rFonts w:ascii="Arial" w:eastAsia="SimSun" w:hAnsi="Arial" w:cs="Arial"/>
          <w:bCs/>
          <w:sz w:val="20"/>
          <w:szCs w:val="20"/>
          <w:lang w:eastAsia="zh-CN"/>
        </w:rPr>
        <w:t>.</w:t>
      </w:r>
    </w:p>
    <w:p w14:paraId="268EEC90" w14:textId="77777777" w:rsidR="00C72E0F" w:rsidRDefault="00C72E0F" w:rsidP="00C72E0F">
      <w:pPr>
        <w:pBdr>
          <w:top w:val="single" w:sz="4" w:space="1" w:color="auto"/>
          <w:left w:val="single" w:sz="4" w:space="4" w:color="auto"/>
          <w:bottom w:val="single" w:sz="4" w:space="1" w:color="auto"/>
          <w:right w:val="single" w:sz="4" w:space="4" w:color="auto"/>
        </w:pBdr>
        <w:overflowPunct/>
        <w:snapToGrid w:val="0"/>
        <w:spacing w:before="120" w:after="120" w:line="259" w:lineRule="auto"/>
        <w:ind w:left="360"/>
        <w:jc w:val="both"/>
        <w:textAlignment w:val="auto"/>
        <w:rPr>
          <w:rFonts w:ascii="Arial" w:eastAsia="SimSun" w:hAnsi="Arial" w:cs="Arial"/>
          <w:bCs/>
          <w:sz w:val="20"/>
          <w:szCs w:val="20"/>
        </w:rPr>
      </w:pPr>
      <w:r>
        <w:rPr>
          <w:rFonts w:ascii="Arial" w:eastAsia="Malgun Gothic" w:hAnsi="Arial" w:cs="Arial"/>
          <w:bCs/>
          <w:sz w:val="20"/>
          <w:szCs w:val="20"/>
          <w:lang w:val="en-US" w:eastAsia="ko-KR"/>
        </w:rPr>
        <w:t xml:space="preserve">   </w:t>
      </w:r>
      <w:proofErr w:type="spellStart"/>
      <w:r>
        <w:rPr>
          <w:rFonts w:ascii="Arial" w:eastAsia="Malgun Gothic" w:hAnsi="Arial" w:cs="Arial"/>
          <w:bCs/>
          <w:sz w:val="20"/>
          <w:szCs w:val="20"/>
          <w:lang w:val="en-US" w:eastAsia="ko-KR"/>
        </w:rPr>
        <w:t>i</w:t>
      </w:r>
      <w:proofErr w:type="spellEnd"/>
      <w:r>
        <w:rPr>
          <w:rFonts w:ascii="Arial" w:eastAsia="Malgun Gothic" w:hAnsi="Arial" w:cs="Arial"/>
          <w:bCs/>
          <w:sz w:val="20"/>
          <w:szCs w:val="20"/>
          <w:lang w:val="en-US" w:eastAsia="ko-KR"/>
        </w:rPr>
        <w:t xml:space="preserve">) </w:t>
      </w:r>
      <w:r w:rsidRPr="00DE5E80">
        <w:rPr>
          <w:rFonts w:ascii="Arial" w:eastAsia="Malgun Gothic" w:hAnsi="Arial" w:cs="Arial"/>
          <w:bCs/>
          <w:sz w:val="20"/>
          <w:szCs w:val="20"/>
          <w:lang w:eastAsia="ko-KR"/>
        </w:rPr>
        <w:t>The AS layer maintains the PC5 unicast link related context for the lifetime of the PC5 unicast link based on the various information provided by the V2X layer, e.g. PC5 Link Identifier, source L2 ID, destination L2 ID, etc.</w:t>
      </w:r>
      <w:r w:rsidRPr="0028764B">
        <w:rPr>
          <w:rFonts w:ascii="Arial" w:eastAsia="SimSun" w:hAnsi="Arial" w:cs="Arial"/>
          <w:bCs/>
          <w:sz w:val="20"/>
          <w:szCs w:val="20"/>
        </w:rPr>
        <w:t xml:space="preserve"> </w:t>
      </w:r>
    </w:p>
    <w:p w14:paraId="541610FA" w14:textId="77777777" w:rsidR="00C72E0F" w:rsidRDefault="00C72E0F" w:rsidP="00C72E0F">
      <w:pPr>
        <w:pBdr>
          <w:top w:val="single" w:sz="4" w:space="1" w:color="auto"/>
          <w:left w:val="single" w:sz="4" w:space="4" w:color="auto"/>
          <w:bottom w:val="single" w:sz="4" w:space="1" w:color="auto"/>
          <w:right w:val="single" w:sz="4" w:space="4" w:color="auto"/>
        </w:pBdr>
        <w:overflowPunct/>
        <w:snapToGrid w:val="0"/>
        <w:spacing w:before="120" w:after="120" w:line="259" w:lineRule="auto"/>
        <w:ind w:left="360"/>
        <w:jc w:val="both"/>
        <w:textAlignment w:val="auto"/>
        <w:rPr>
          <w:rFonts w:ascii="Arial" w:eastAsia="SimSun" w:hAnsi="Arial" w:cs="Arial"/>
          <w:bCs/>
          <w:sz w:val="20"/>
          <w:szCs w:val="20"/>
        </w:rPr>
      </w:pPr>
      <w:r>
        <w:rPr>
          <w:rFonts w:ascii="Arial" w:eastAsia="SimSun" w:hAnsi="Arial" w:cs="Arial"/>
          <w:bCs/>
          <w:sz w:val="20"/>
          <w:szCs w:val="20"/>
          <w:lang w:val="en-US"/>
        </w:rPr>
        <w:t xml:space="preserve">   ii) </w:t>
      </w:r>
      <w:r w:rsidRPr="00B15AB8">
        <w:rPr>
          <w:rFonts w:ascii="Arial" w:eastAsia="SimSun" w:hAnsi="Arial" w:cs="Arial"/>
          <w:bCs/>
          <w:sz w:val="20"/>
          <w:szCs w:val="20"/>
          <w:highlight w:val="yellow"/>
        </w:rPr>
        <w:t>The V2X layer updates the AS layer about PC5 QoS Flow addition/modification/removal for the established PC5 unicast link</w:t>
      </w:r>
      <w:r w:rsidRPr="0028764B">
        <w:rPr>
          <w:rFonts w:ascii="Arial" w:eastAsia="SimSun" w:hAnsi="Arial" w:cs="Arial"/>
          <w:bCs/>
          <w:sz w:val="20"/>
          <w:szCs w:val="20"/>
        </w:rPr>
        <w:t>.</w:t>
      </w:r>
      <w:r>
        <w:rPr>
          <w:rFonts w:ascii="Arial" w:eastAsia="SimSun" w:hAnsi="Arial" w:cs="Arial"/>
          <w:bCs/>
          <w:sz w:val="20"/>
          <w:szCs w:val="20"/>
        </w:rPr>
        <w:t xml:space="preserve"> </w:t>
      </w:r>
      <w:r w:rsidRPr="007D54C6">
        <w:rPr>
          <w:rFonts w:ascii="Arial" w:eastAsia="SimSun" w:hAnsi="Arial" w:cs="Arial"/>
          <w:bCs/>
          <w:sz w:val="20"/>
          <w:szCs w:val="20"/>
          <w:highlight w:val="yellow"/>
        </w:rPr>
        <w:t>For PC5 QoS Flow addition, the V2X layer provides one or more radio frequencies associated with the added PC5 QoS Flow to the AS layer.</w:t>
      </w:r>
      <w:r w:rsidRPr="0036455B">
        <w:rPr>
          <w:rFonts w:ascii="Arial" w:eastAsia="SimSun" w:hAnsi="Arial" w:cs="Arial"/>
          <w:bCs/>
          <w:sz w:val="20"/>
          <w:szCs w:val="20"/>
        </w:rPr>
        <w:t xml:space="preserve"> The V2X layer can determine the radio frequencies based on the mapping of V2X service type(s) associated with the PC5 QoS Flow to V2X frequencies by using the related configuration as specified in clause</w:t>
      </w:r>
      <w:r w:rsidRPr="0036455B">
        <w:rPr>
          <w:rFonts w:ascii="Arial" w:hAnsi="Arial" w:cs="Arial"/>
          <w:sz w:val="20"/>
        </w:rPr>
        <w:t> </w:t>
      </w:r>
      <w:r w:rsidRPr="0036455B">
        <w:rPr>
          <w:rFonts w:ascii="Arial" w:eastAsia="SimSun" w:hAnsi="Arial" w:cs="Arial"/>
          <w:bCs/>
          <w:sz w:val="20"/>
          <w:szCs w:val="20"/>
        </w:rPr>
        <w:t>5.1.2.1 of TS</w:t>
      </w:r>
      <w:r w:rsidRPr="0036455B">
        <w:rPr>
          <w:rFonts w:ascii="Arial" w:hAnsi="Arial" w:cs="Arial"/>
          <w:sz w:val="20"/>
        </w:rPr>
        <w:t> </w:t>
      </w:r>
      <w:r w:rsidRPr="0036455B">
        <w:rPr>
          <w:rFonts w:ascii="Arial" w:eastAsia="SimSun" w:hAnsi="Arial" w:cs="Arial"/>
          <w:bCs/>
          <w:sz w:val="20"/>
          <w:szCs w:val="20"/>
        </w:rPr>
        <w:t>23.287 (i.e. "The mapping of V2X service types to V2X frequencies with Geographical Area(s)").</w:t>
      </w:r>
    </w:p>
    <w:p w14:paraId="6D96174A" w14:textId="77777777" w:rsidR="00C72E0F" w:rsidRPr="00DE5E80" w:rsidRDefault="00C72E0F" w:rsidP="00C72E0F">
      <w:pPr>
        <w:pBdr>
          <w:top w:val="single" w:sz="4" w:space="1" w:color="auto"/>
          <w:left w:val="single" w:sz="4" w:space="4" w:color="auto"/>
          <w:bottom w:val="single" w:sz="4" w:space="1" w:color="auto"/>
          <w:right w:val="single" w:sz="4" w:space="4" w:color="auto"/>
        </w:pBdr>
        <w:overflowPunct/>
        <w:snapToGrid w:val="0"/>
        <w:spacing w:after="300" w:line="259" w:lineRule="auto"/>
        <w:ind w:left="360"/>
        <w:jc w:val="both"/>
        <w:textAlignment w:val="auto"/>
        <w:rPr>
          <w:rFonts w:ascii="Arial" w:eastAsia="Malgun Gothic" w:hAnsi="Arial" w:cs="Arial"/>
          <w:lang w:eastAsia="ko-KR"/>
        </w:rPr>
      </w:pPr>
      <w:r>
        <w:rPr>
          <w:rFonts w:ascii="Arial" w:eastAsia="SimSun" w:hAnsi="Arial" w:cs="Arial"/>
          <w:bCs/>
          <w:sz w:val="20"/>
          <w:szCs w:val="20"/>
          <w:lang w:val="en-US"/>
        </w:rPr>
        <w:t xml:space="preserve">  </w:t>
      </w:r>
      <w:r w:rsidRPr="0036455B">
        <w:rPr>
          <w:rFonts w:ascii="Arial" w:eastAsia="SimSun" w:hAnsi="Arial" w:cs="Arial"/>
          <w:bCs/>
          <w:sz w:val="20"/>
          <w:szCs w:val="20"/>
        </w:rPr>
        <w:t xml:space="preserve">iii) </w:t>
      </w:r>
      <w:r w:rsidRPr="007D54C6">
        <w:rPr>
          <w:rFonts w:ascii="Arial" w:eastAsia="SimSun" w:hAnsi="Arial" w:cs="Arial"/>
          <w:bCs/>
          <w:sz w:val="20"/>
          <w:szCs w:val="20"/>
          <w:highlight w:val="yellow"/>
        </w:rPr>
        <w:t>The V2X layer ensures that V2X service types associated with different radio frequencies are classified into distinct PC5 QoS Flows.</w:t>
      </w:r>
    </w:p>
    <w:p w14:paraId="238DA39C" w14:textId="64E8F451" w:rsidR="001D7B4D" w:rsidRDefault="00B00968" w:rsidP="00B00968">
      <w:pPr>
        <w:tabs>
          <w:tab w:val="left" w:pos="6093"/>
        </w:tabs>
        <w:spacing w:before="0" w:beforeAutospacing="0"/>
        <w:rPr>
          <w:sz w:val="20"/>
          <w:szCs w:val="20"/>
          <w:lang w:val="en-US"/>
        </w:rPr>
      </w:pPr>
      <w:r>
        <w:rPr>
          <w:sz w:val="20"/>
          <w:szCs w:val="20"/>
          <w:lang w:val="en-US"/>
        </w:rPr>
        <w:t xml:space="preserve">As we know, 5G introduced a new QoS framework based on QoS flow mapping. Thus, we think that this new concept of "mapping between QoS flow(s) and frequencies" is </w:t>
      </w:r>
      <w:r w:rsidR="00B8747A">
        <w:rPr>
          <w:sz w:val="20"/>
          <w:szCs w:val="20"/>
          <w:lang w:val="en-US"/>
        </w:rPr>
        <w:t xml:space="preserve">reasonable. </w:t>
      </w:r>
    </w:p>
    <w:p w14:paraId="679581AA" w14:textId="6AD79A2A" w:rsidR="00B8747A" w:rsidRDefault="00B8747A" w:rsidP="00C85F7F">
      <w:pPr>
        <w:pStyle w:val="Caption"/>
        <w:spacing w:before="0" w:beforeAutospacing="0"/>
        <w:rPr>
          <w:sz w:val="20"/>
          <w:szCs w:val="20"/>
          <w:lang w:val="en-US"/>
        </w:rPr>
      </w:pPr>
      <w:r>
        <w:rPr>
          <w:sz w:val="20"/>
          <w:szCs w:val="20"/>
          <w:lang w:val="en-US"/>
        </w:rPr>
        <w:t xml:space="preserve">Observation </w:t>
      </w:r>
      <w:r w:rsidR="00DA65A2">
        <w:rPr>
          <w:sz w:val="20"/>
          <w:szCs w:val="20"/>
          <w:lang w:val="en-US"/>
        </w:rPr>
        <w:t>1</w:t>
      </w:r>
      <w:r w:rsidRPr="001E2C10">
        <w:rPr>
          <w:sz w:val="20"/>
          <w:szCs w:val="20"/>
          <w:lang w:val="en-US"/>
        </w:rPr>
        <w:t xml:space="preserve">: </w:t>
      </w:r>
      <w:r>
        <w:rPr>
          <w:sz w:val="20"/>
          <w:szCs w:val="20"/>
          <w:lang w:val="en-US"/>
        </w:rPr>
        <w:t>In SA2's answer to Question 2, a new concept of "</w:t>
      </w:r>
      <w:r w:rsidRPr="00CC45A1">
        <w:rPr>
          <w:sz w:val="20"/>
          <w:szCs w:val="20"/>
          <w:lang w:val="en-US"/>
        </w:rPr>
        <w:t>mapping between QoS flow(s) and frequencies</w:t>
      </w:r>
      <w:r>
        <w:rPr>
          <w:sz w:val="20"/>
          <w:szCs w:val="20"/>
          <w:lang w:val="en-US"/>
        </w:rPr>
        <w:t>" (instead of "mapping between services and frequencies" in LTE SC CA) is mentioned. This is reasonable because 5G introduced a new QoS framework based on QoS flow mapping.</w:t>
      </w:r>
    </w:p>
    <w:p w14:paraId="7AA5ED65" w14:textId="4074A0B9" w:rsidR="00336338" w:rsidRDefault="00336338" w:rsidP="00336338">
      <w:pPr>
        <w:tabs>
          <w:tab w:val="left" w:pos="6093"/>
        </w:tabs>
        <w:spacing w:before="0" w:beforeAutospacing="0"/>
        <w:rPr>
          <w:sz w:val="20"/>
          <w:szCs w:val="20"/>
          <w:lang w:val="en-US"/>
        </w:rPr>
      </w:pPr>
      <w:r w:rsidRPr="00336338">
        <w:rPr>
          <w:sz w:val="20"/>
          <w:szCs w:val="20"/>
          <w:lang w:val="en-US"/>
        </w:rPr>
        <w:t>Thus, we propose RAN2 to implement this new concept for NR UC SL CA</w:t>
      </w:r>
      <w:r>
        <w:rPr>
          <w:sz w:val="20"/>
          <w:szCs w:val="20"/>
          <w:lang w:val="en-US"/>
        </w:rPr>
        <w:t>.</w:t>
      </w:r>
    </w:p>
    <w:p w14:paraId="17FB2EF0" w14:textId="41661358" w:rsidR="00336338" w:rsidRDefault="00336338" w:rsidP="00626EAA">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sidR="00DA65A2">
        <w:rPr>
          <w:sz w:val="20"/>
          <w:szCs w:val="20"/>
          <w:lang w:val="en-US"/>
        </w:rPr>
        <w:t>2</w:t>
      </w:r>
      <w:r w:rsidRPr="001E2C10">
        <w:rPr>
          <w:sz w:val="20"/>
          <w:szCs w:val="20"/>
          <w:lang w:val="en-US"/>
        </w:rPr>
        <w:t xml:space="preserve">: </w:t>
      </w:r>
      <w:r>
        <w:rPr>
          <w:sz w:val="20"/>
          <w:szCs w:val="20"/>
          <w:lang w:val="en-US"/>
        </w:rPr>
        <w:t xml:space="preserve">For NR UC SL CA, RAN2 implement </w:t>
      </w:r>
      <w:r w:rsidR="00E311CD">
        <w:rPr>
          <w:sz w:val="20"/>
          <w:szCs w:val="20"/>
          <w:lang w:val="en-US"/>
        </w:rPr>
        <w:t xml:space="preserve">the </w:t>
      </w:r>
      <w:r>
        <w:rPr>
          <w:sz w:val="20"/>
          <w:szCs w:val="20"/>
          <w:lang w:val="en-US"/>
        </w:rPr>
        <w:t>mapping from QoS flow(s) to frequencies from V2X layer</w:t>
      </w:r>
      <w:r w:rsidR="009E3201">
        <w:rPr>
          <w:sz w:val="20"/>
          <w:szCs w:val="20"/>
          <w:lang w:val="en-US"/>
        </w:rPr>
        <w:t>, and notify SA2.</w:t>
      </w:r>
    </w:p>
    <w:p w14:paraId="3381CC8E" w14:textId="77777777" w:rsidR="00C5569C" w:rsidRPr="00336338" w:rsidRDefault="00C5569C" w:rsidP="00C5569C">
      <w:pPr>
        <w:tabs>
          <w:tab w:val="left" w:pos="6093"/>
        </w:tabs>
        <w:spacing w:before="0" w:beforeAutospacing="0"/>
        <w:rPr>
          <w:sz w:val="20"/>
          <w:szCs w:val="20"/>
          <w:lang w:val="en-US"/>
        </w:rPr>
      </w:pPr>
      <w:r>
        <w:rPr>
          <w:sz w:val="20"/>
          <w:szCs w:val="20"/>
          <w:lang w:val="en-US"/>
        </w:rPr>
        <w:t>However, as illustrated in Figure. 1, one issue is that QoS flow(s) are not visible to the UE's MAC layer. Instead, o</w:t>
      </w:r>
      <w:r w:rsidRPr="00CD079F">
        <w:rPr>
          <w:sz w:val="20"/>
          <w:szCs w:val="20"/>
          <w:lang w:val="en-US"/>
        </w:rPr>
        <w:t>nly LCH is visible</w:t>
      </w:r>
      <w:r>
        <w:rPr>
          <w:sz w:val="20"/>
          <w:szCs w:val="20"/>
          <w:lang w:val="en-US"/>
        </w:rPr>
        <w:t xml:space="preserve"> to MAC layer: </w:t>
      </w:r>
    </w:p>
    <w:p w14:paraId="15913D5A" w14:textId="3014A3CD" w:rsidR="00C5569C" w:rsidRPr="00FE41F2" w:rsidRDefault="00C5569C" w:rsidP="00C5569C">
      <w:pPr>
        <w:numPr>
          <w:ilvl w:val="0"/>
          <w:numId w:val="55"/>
        </w:numPr>
        <w:tabs>
          <w:tab w:val="left" w:pos="6093"/>
        </w:tabs>
        <w:spacing w:before="0" w:beforeAutospacing="0"/>
        <w:rPr>
          <w:sz w:val="20"/>
          <w:szCs w:val="20"/>
        </w:rPr>
      </w:pPr>
      <w:r>
        <w:rPr>
          <w:sz w:val="20"/>
          <w:szCs w:val="20"/>
          <w:lang w:val="en-US"/>
        </w:rPr>
        <w:t>In current specification, t</w:t>
      </w:r>
      <w:r w:rsidRPr="00CD079F">
        <w:rPr>
          <w:sz w:val="20"/>
          <w:szCs w:val="20"/>
          <w:lang w:val="en-US"/>
        </w:rPr>
        <w:t>he QoS flow</w:t>
      </w:r>
      <w:r>
        <w:rPr>
          <w:sz w:val="20"/>
          <w:szCs w:val="20"/>
          <w:lang w:val="en-US"/>
        </w:rPr>
        <w:t>(s)</w:t>
      </w:r>
      <w:r w:rsidRPr="00CD079F">
        <w:rPr>
          <w:sz w:val="20"/>
          <w:szCs w:val="20"/>
          <w:lang w:val="en-US"/>
        </w:rPr>
        <w:t xml:space="preserve"> to be used in one LCH is configured </w:t>
      </w:r>
      <w:r w:rsidR="00FE41F2">
        <w:rPr>
          <w:sz w:val="20"/>
          <w:szCs w:val="20"/>
          <w:lang w:val="en-US"/>
        </w:rPr>
        <w:t xml:space="preserve">via IE </w:t>
      </w:r>
      <w:r w:rsidR="00FE41F2" w:rsidRPr="00FE41F2">
        <w:rPr>
          <w:i/>
          <w:sz w:val="20"/>
          <w:szCs w:val="20"/>
        </w:rPr>
        <w:t>SL-SDAP-Config</w:t>
      </w:r>
      <w:r w:rsidR="00FE41F2">
        <w:rPr>
          <w:sz w:val="20"/>
          <w:szCs w:val="20"/>
          <w:lang w:val="en-US"/>
        </w:rPr>
        <w:t xml:space="preserve"> </w:t>
      </w:r>
      <w:r w:rsidRPr="00FE41F2">
        <w:rPr>
          <w:sz w:val="20"/>
          <w:szCs w:val="20"/>
          <w:lang w:val="en-US"/>
        </w:rPr>
        <w:t>in RRC signaling by NW or in pre-configuration.</w:t>
      </w:r>
    </w:p>
    <w:p w14:paraId="7FEB7065" w14:textId="77777777" w:rsidR="00C5569C" w:rsidRPr="00CD079F" w:rsidRDefault="00C5569C" w:rsidP="00C5569C">
      <w:pPr>
        <w:numPr>
          <w:ilvl w:val="0"/>
          <w:numId w:val="55"/>
        </w:numPr>
        <w:tabs>
          <w:tab w:val="left" w:pos="6093"/>
        </w:tabs>
        <w:spacing w:before="0" w:beforeAutospacing="0"/>
        <w:rPr>
          <w:sz w:val="20"/>
          <w:szCs w:val="20"/>
          <w:lang w:val="en-US"/>
        </w:rPr>
      </w:pPr>
      <w:r w:rsidRPr="00CD079F">
        <w:rPr>
          <w:sz w:val="20"/>
          <w:szCs w:val="20"/>
          <w:lang w:val="en-US"/>
        </w:rPr>
        <w:lastRenderedPageBreak/>
        <w:t>MAC layer has no idea of which Q</w:t>
      </w:r>
      <w:r>
        <w:rPr>
          <w:sz w:val="20"/>
          <w:szCs w:val="20"/>
          <w:lang w:val="en-US"/>
        </w:rPr>
        <w:t>o</w:t>
      </w:r>
      <w:r w:rsidRPr="00CD079F">
        <w:rPr>
          <w:sz w:val="20"/>
          <w:szCs w:val="20"/>
          <w:lang w:val="en-US"/>
        </w:rPr>
        <w:t>S flows are feeding the data in one LCH buffer, so it may not be able to determine the allowed frequency subset to be used for a particular LCH.</w:t>
      </w:r>
    </w:p>
    <w:p w14:paraId="0643D692" w14:textId="2FFBDAD2" w:rsidR="00C5569C" w:rsidRPr="00CD079F" w:rsidRDefault="00EE5147" w:rsidP="00C5569C">
      <w:pPr>
        <w:numPr>
          <w:ilvl w:val="1"/>
          <w:numId w:val="55"/>
        </w:numPr>
        <w:tabs>
          <w:tab w:val="left" w:pos="6093"/>
        </w:tabs>
        <w:spacing w:before="0" w:beforeAutospacing="0"/>
        <w:rPr>
          <w:sz w:val="20"/>
          <w:szCs w:val="20"/>
          <w:lang w:val="en-US"/>
        </w:rPr>
      </w:pPr>
      <w:r>
        <w:rPr>
          <w:sz w:val="20"/>
          <w:szCs w:val="20"/>
          <w:lang w:val="en-US"/>
        </w:rPr>
        <w:t xml:space="preserve">Please note that </w:t>
      </w:r>
      <w:r w:rsidR="00C5569C">
        <w:rPr>
          <w:sz w:val="20"/>
          <w:szCs w:val="20"/>
          <w:lang w:val="en-US"/>
        </w:rPr>
        <w:t xml:space="preserve">RAN2 discussed multiple times in NR Rel-15: </w:t>
      </w:r>
      <w:r w:rsidR="00C5569C" w:rsidRPr="00CD079F">
        <w:rPr>
          <w:sz w:val="20"/>
          <w:szCs w:val="20"/>
          <w:lang w:val="en-US"/>
        </w:rPr>
        <w:t xml:space="preserve">MAC layer are not supposed to read SDAP header in </w:t>
      </w:r>
      <w:r w:rsidR="00C5569C">
        <w:rPr>
          <w:sz w:val="20"/>
          <w:szCs w:val="20"/>
          <w:lang w:val="en-US"/>
        </w:rPr>
        <w:t xml:space="preserve">specified </w:t>
      </w:r>
      <w:r w:rsidR="00C5569C" w:rsidRPr="00CD079F">
        <w:rPr>
          <w:sz w:val="20"/>
          <w:szCs w:val="20"/>
          <w:lang w:val="en-US"/>
        </w:rPr>
        <w:t>UP procedure</w:t>
      </w:r>
      <w:r w:rsidR="00C5569C">
        <w:rPr>
          <w:sz w:val="20"/>
          <w:szCs w:val="20"/>
          <w:lang w:val="en-US"/>
        </w:rPr>
        <w:t xml:space="preserve">, although it can be an UE implementation option. </w:t>
      </w:r>
    </w:p>
    <w:p w14:paraId="5AFCE8F4" w14:textId="411D7851" w:rsidR="00C5569C" w:rsidRPr="00C5569C" w:rsidRDefault="00C5569C" w:rsidP="00C5569C">
      <w:pPr>
        <w:pStyle w:val="Caption"/>
        <w:spacing w:before="0" w:beforeAutospacing="0"/>
        <w:rPr>
          <w:sz w:val="20"/>
          <w:szCs w:val="20"/>
          <w:lang w:val="en-US"/>
        </w:rPr>
      </w:pPr>
      <w:r>
        <w:rPr>
          <w:sz w:val="20"/>
          <w:szCs w:val="20"/>
          <w:lang w:val="en-US"/>
        </w:rPr>
        <w:t>Observation 2</w:t>
      </w:r>
      <w:r w:rsidRPr="001E2C10">
        <w:rPr>
          <w:sz w:val="20"/>
          <w:szCs w:val="20"/>
          <w:lang w:val="en-US"/>
        </w:rPr>
        <w:t xml:space="preserve">: </w:t>
      </w:r>
      <w:r>
        <w:rPr>
          <w:sz w:val="20"/>
          <w:szCs w:val="20"/>
          <w:lang w:val="en-US"/>
        </w:rPr>
        <w:t>In current specification, o</w:t>
      </w:r>
      <w:r w:rsidRPr="00CD079F">
        <w:rPr>
          <w:sz w:val="20"/>
          <w:szCs w:val="20"/>
          <w:lang w:val="en-US"/>
        </w:rPr>
        <w:t>nly LCH is visible</w:t>
      </w:r>
      <w:r>
        <w:rPr>
          <w:sz w:val="20"/>
          <w:szCs w:val="20"/>
          <w:lang w:val="en-US"/>
        </w:rPr>
        <w:t xml:space="preserve"> to MAC layer. </w:t>
      </w:r>
      <w:r w:rsidRPr="00CD079F">
        <w:rPr>
          <w:sz w:val="20"/>
          <w:szCs w:val="20"/>
          <w:lang w:val="en-US"/>
        </w:rPr>
        <w:t>MAC layer has no idea of which Q</w:t>
      </w:r>
      <w:r>
        <w:rPr>
          <w:sz w:val="20"/>
          <w:szCs w:val="20"/>
          <w:lang w:val="en-US"/>
        </w:rPr>
        <w:t>o</w:t>
      </w:r>
      <w:r w:rsidRPr="00CD079F">
        <w:rPr>
          <w:sz w:val="20"/>
          <w:szCs w:val="20"/>
          <w:lang w:val="en-US"/>
        </w:rPr>
        <w:t>S flows are feeding the data in one LCH buffer, so it may not be able to determine the allowed frequency subset to be used for a particular LCH</w:t>
      </w:r>
      <w:r>
        <w:rPr>
          <w:sz w:val="20"/>
          <w:szCs w:val="20"/>
          <w:lang w:val="en-US"/>
        </w:rPr>
        <w:t>.</w:t>
      </w:r>
    </w:p>
    <w:p w14:paraId="6E37A5A2" w14:textId="77777777" w:rsidR="00507CF1" w:rsidRDefault="00507CF1" w:rsidP="00C91967">
      <w:pPr>
        <w:jc w:val="center"/>
        <w:rPr>
          <w:lang w:val="en-US"/>
        </w:rPr>
      </w:pPr>
      <w:r w:rsidRPr="00810BEC">
        <w:rPr>
          <w:noProof/>
          <w:lang w:val="en-US"/>
        </w:rPr>
        <w:drawing>
          <wp:inline distT="0" distB="0" distL="0" distR="0" wp14:anchorId="350D97A7" wp14:editId="70341FB8">
            <wp:extent cx="5697940" cy="1695548"/>
            <wp:effectExtent l="0" t="0" r="0" b="6350"/>
            <wp:docPr id="1691115080" name="Picture 1" descr="A black background with white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115080" name="Picture 1" descr="A black background with white arrows&#10;&#10;Description automatically generated"/>
                    <pic:cNvPicPr/>
                  </pic:nvPicPr>
                  <pic:blipFill>
                    <a:blip r:embed="rId8"/>
                    <a:stretch>
                      <a:fillRect/>
                    </a:stretch>
                  </pic:blipFill>
                  <pic:spPr>
                    <a:xfrm>
                      <a:off x="0" y="0"/>
                      <a:ext cx="5855000" cy="1742285"/>
                    </a:xfrm>
                    <a:prstGeom prst="rect">
                      <a:avLst/>
                    </a:prstGeom>
                  </pic:spPr>
                </pic:pic>
              </a:graphicData>
            </a:graphic>
          </wp:inline>
        </w:drawing>
      </w:r>
    </w:p>
    <w:p w14:paraId="67DA1968" w14:textId="77777777" w:rsidR="00507CF1" w:rsidRPr="00810BEC" w:rsidRDefault="00507CF1" w:rsidP="00C5569C">
      <w:pPr>
        <w:pStyle w:val="Caption"/>
        <w:spacing w:before="0" w:beforeAutospacing="0" w:after="400"/>
        <w:jc w:val="center"/>
        <w:rPr>
          <w:sz w:val="20"/>
          <w:szCs w:val="20"/>
          <w:lang w:val="en-US"/>
        </w:rPr>
      </w:pPr>
      <w:r w:rsidRPr="00810BEC">
        <w:rPr>
          <w:sz w:val="20"/>
          <w:szCs w:val="20"/>
          <w:lang w:val="en-US"/>
        </w:rPr>
        <w:t>Figure. 1 Illustration of issue for MAC layer to implement QoS flows to frequencies mapping</w:t>
      </w:r>
    </w:p>
    <w:p w14:paraId="02607BFD" w14:textId="1A75BBC0" w:rsidR="00CD079F" w:rsidRPr="00CD079F" w:rsidRDefault="00325567" w:rsidP="00325567">
      <w:pPr>
        <w:tabs>
          <w:tab w:val="left" w:pos="6093"/>
        </w:tabs>
        <w:spacing w:before="0" w:beforeAutospacing="0"/>
        <w:rPr>
          <w:sz w:val="20"/>
          <w:szCs w:val="20"/>
          <w:lang w:val="en-US"/>
        </w:rPr>
      </w:pPr>
      <w:r>
        <w:rPr>
          <w:sz w:val="20"/>
          <w:szCs w:val="20"/>
          <w:lang w:val="en-US"/>
        </w:rPr>
        <w:t>Thus, w</w:t>
      </w:r>
      <w:r w:rsidR="00CD079F" w:rsidRPr="00CD079F">
        <w:rPr>
          <w:sz w:val="20"/>
          <w:szCs w:val="20"/>
          <w:lang w:val="en-US"/>
        </w:rPr>
        <w:t>e need a solution to ensure the QoS flow</w:t>
      </w:r>
      <w:r w:rsidR="006700A9">
        <w:rPr>
          <w:sz w:val="20"/>
          <w:szCs w:val="20"/>
          <w:lang w:val="en-US"/>
        </w:rPr>
        <w:t>(s)</w:t>
      </w:r>
      <w:r w:rsidR="00CD079F" w:rsidRPr="00CD079F">
        <w:rPr>
          <w:sz w:val="20"/>
          <w:szCs w:val="20"/>
          <w:lang w:val="en-US"/>
        </w:rPr>
        <w:t xml:space="preserve"> are </w:t>
      </w:r>
      <w:r w:rsidR="00717BBC">
        <w:rPr>
          <w:sz w:val="20"/>
          <w:szCs w:val="20"/>
          <w:lang w:val="en-US"/>
        </w:rPr>
        <w:t>not</w:t>
      </w:r>
      <w:r w:rsidR="00CD079F" w:rsidRPr="00CD079F">
        <w:rPr>
          <w:sz w:val="20"/>
          <w:szCs w:val="20"/>
          <w:lang w:val="en-US"/>
        </w:rPr>
        <w:t xml:space="preserve"> delivered to a wrong carrier which is not allowed by V2X laye</w:t>
      </w:r>
      <w:r w:rsidR="00FB7576">
        <w:rPr>
          <w:sz w:val="20"/>
          <w:szCs w:val="20"/>
          <w:lang w:val="en-US"/>
        </w:rPr>
        <w:t>r</w:t>
      </w:r>
      <w:r w:rsidR="00994CCE">
        <w:rPr>
          <w:sz w:val="20"/>
          <w:szCs w:val="20"/>
          <w:lang w:val="en-US"/>
        </w:rPr>
        <w:t xml:space="preserve">. </w:t>
      </w:r>
      <w:r w:rsidR="00CD079F" w:rsidRPr="00CD079F">
        <w:rPr>
          <w:sz w:val="20"/>
          <w:szCs w:val="20"/>
          <w:lang w:val="en-US"/>
        </w:rPr>
        <w:t xml:space="preserve">In other words, for a </w:t>
      </w:r>
      <w:r w:rsidR="00994CCE">
        <w:rPr>
          <w:sz w:val="20"/>
          <w:szCs w:val="20"/>
          <w:lang w:val="en-US"/>
        </w:rPr>
        <w:t xml:space="preserve">MAC </w:t>
      </w:r>
      <w:r w:rsidR="00CD079F" w:rsidRPr="00CD079F">
        <w:rPr>
          <w:sz w:val="20"/>
          <w:szCs w:val="20"/>
          <w:lang w:val="en-US"/>
        </w:rPr>
        <w:t>PDU corresponding to a QoS flow:</w:t>
      </w:r>
    </w:p>
    <w:p w14:paraId="4A814A83" w14:textId="77777777" w:rsidR="00CD079F" w:rsidRPr="00CD079F" w:rsidRDefault="00CD079F" w:rsidP="00994CCE">
      <w:pPr>
        <w:numPr>
          <w:ilvl w:val="0"/>
          <w:numId w:val="55"/>
        </w:numPr>
        <w:tabs>
          <w:tab w:val="left" w:pos="6093"/>
        </w:tabs>
        <w:spacing w:before="0" w:beforeAutospacing="0"/>
        <w:rPr>
          <w:sz w:val="20"/>
          <w:szCs w:val="20"/>
          <w:lang w:val="en-US"/>
        </w:rPr>
      </w:pPr>
      <w:r w:rsidRPr="00CD079F">
        <w:rPr>
          <w:sz w:val="20"/>
          <w:szCs w:val="20"/>
          <w:lang w:val="en-US"/>
        </w:rPr>
        <w:t>The carrier(s) selected must be part of carriers allowed by V2X layer for this QoS flow</w:t>
      </w:r>
    </w:p>
    <w:p w14:paraId="0EEF7547" w14:textId="77777777" w:rsidR="00994CCE" w:rsidRDefault="00CD079F" w:rsidP="00CD079F">
      <w:pPr>
        <w:numPr>
          <w:ilvl w:val="0"/>
          <w:numId w:val="55"/>
        </w:numPr>
        <w:tabs>
          <w:tab w:val="left" w:pos="6093"/>
        </w:tabs>
        <w:spacing w:before="0" w:beforeAutospacing="0"/>
        <w:rPr>
          <w:sz w:val="20"/>
          <w:szCs w:val="20"/>
          <w:lang w:val="en-US"/>
        </w:rPr>
      </w:pPr>
      <w:r w:rsidRPr="00CD079F">
        <w:rPr>
          <w:sz w:val="20"/>
          <w:szCs w:val="20"/>
          <w:lang w:val="en-US"/>
        </w:rPr>
        <w:t>The carrier(s) selected must be part of carriers allowed by AS layer for SL CA operation.</w:t>
      </w:r>
    </w:p>
    <w:p w14:paraId="6F7ED470" w14:textId="7704800A" w:rsidR="00B8747A" w:rsidRPr="00A26119" w:rsidRDefault="00CD079F" w:rsidP="00994CCE">
      <w:pPr>
        <w:numPr>
          <w:ilvl w:val="1"/>
          <w:numId w:val="55"/>
        </w:numPr>
        <w:tabs>
          <w:tab w:val="left" w:pos="6093"/>
        </w:tabs>
        <w:spacing w:before="0" w:beforeAutospacing="0"/>
        <w:rPr>
          <w:sz w:val="20"/>
          <w:szCs w:val="20"/>
        </w:rPr>
      </w:pPr>
      <w:r w:rsidRPr="00994CCE">
        <w:rPr>
          <w:sz w:val="20"/>
          <w:szCs w:val="20"/>
          <w:lang w:val="en-US"/>
        </w:rPr>
        <w:t xml:space="preserve">In current </w:t>
      </w:r>
      <w:r w:rsidR="003F4ED2">
        <w:rPr>
          <w:sz w:val="20"/>
          <w:szCs w:val="20"/>
          <w:lang w:val="en-US"/>
        </w:rPr>
        <w:t>specification</w:t>
      </w:r>
      <w:r w:rsidRPr="00994CCE">
        <w:rPr>
          <w:sz w:val="20"/>
          <w:szCs w:val="20"/>
          <w:lang w:val="en-US"/>
        </w:rPr>
        <w:t>, SIB is allowed to provide a list of frequency</w:t>
      </w:r>
      <w:r w:rsidR="00F321CD">
        <w:rPr>
          <w:sz w:val="20"/>
          <w:szCs w:val="20"/>
          <w:lang w:val="en-US"/>
        </w:rPr>
        <w:t xml:space="preserve"> (</w:t>
      </w:r>
      <w:r w:rsidR="00F321CD" w:rsidRPr="00A26119">
        <w:rPr>
          <w:i/>
          <w:iCs/>
          <w:sz w:val="20"/>
          <w:szCs w:val="20"/>
        </w:rPr>
        <w:t>SL-ConfigCommonNR-r16</w:t>
      </w:r>
      <w:r w:rsidR="00F321CD">
        <w:rPr>
          <w:sz w:val="20"/>
          <w:szCs w:val="20"/>
          <w:lang w:val="en-US"/>
        </w:rPr>
        <w:t>-&gt;</w:t>
      </w:r>
      <w:r w:rsidR="00A26119" w:rsidRPr="00A26119">
        <w:rPr>
          <w:rFonts w:eastAsia="SimSun"/>
          <w:kern w:val="2"/>
          <w:sz w:val="21"/>
          <w:szCs w:val="21"/>
        </w:rPr>
        <w:t xml:space="preserve"> </w:t>
      </w:r>
      <w:r w:rsidR="00A26119" w:rsidRPr="00A26119">
        <w:rPr>
          <w:i/>
          <w:iCs/>
          <w:sz w:val="20"/>
          <w:szCs w:val="20"/>
        </w:rPr>
        <w:t>sl-FreqInfoList-r16</w:t>
      </w:r>
      <w:r w:rsidR="00A26119">
        <w:rPr>
          <w:sz w:val="20"/>
          <w:szCs w:val="20"/>
          <w:lang w:val="en-US"/>
        </w:rPr>
        <w:t>)</w:t>
      </w:r>
      <w:r w:rsidRPr="00A26119">
        <w:rPr>
          <w:sz w:val="20"/>
          <w:szCs w:val="20"/>
          <w:lang w:val="en-US"/>
        </w:rPr>
        <w:t xml:space="preserve">, but PC5 RRC doesn’t provide the </w:t>
      </w:r>
      <w:r w:rsidR="00F12C54" w:rsidRPr="00A26119">
        <w:rPr>
          <w:sz w:val="20"/>
          <w:szCs w:val="20"/>
          <w:lang w:val="en-US"/>
        </w:rPr>
        <w:t xml:space="preserve">allowed </w:t>
      </w:r>
      <w:r w:rsidRPr="00A26119">
        <w:rPr>
          <w:sz w:val="20"/>
          <w:szCs w:val="20"/>
          <w:lang w:val="en-US"/>
        </w:rPr>
        <w:t>frequency list.</w:t>
      </w:r>
    </w:p>
    <w:p w14:paraId="06841B58" w14:textId="4A6774FB" w:rsidR="00395BC9" w:rsidRDefault="00395BC9" w:rsidP="00395BC9">
      <w:pPr>
        <w:tabs>
          <w:tab w:val="left" w:pos="6093"/>
        </w:tabs>
        <w:spacing w:before="0" w:beforeAutospacing="0"/>
        <w:rPr>
          <w:sz w:val="20"/>
          <w:szCs w:val="20"/>
          <w:lang w:val="en-US"/>
        </w:rPr>
      </w:pPr>
      <w:r>
        <w:rPr>
          <w:sz w:val="20"/>
          <w:szCs w:val="20"/>
          <w:lang w:val="en-US"/>
        </w:rPr>
        <w:t>Considering there are two remaining RAN2 meetings for SL CA in Rel-18, we proposed two solutions for RAN2 discussion:</w:t>
      </w:r>
    </w:p>
    <w:p w14:paraId="601881F9" w14:textId="473C4743" w:rsidR="00395BC9" w:rsidRPr="00A7588B" w:rsidRDefault="00395BC9" w:rsidP="00A7588B">
      <w:pPr>
        <w:pStyle w:val="ListParagraph"/>
        <w:numPr>
          <w:ilvl w:val="0"/>
          <w:numId w:val="56"/>
        </w:numPr>
        <w:tabs>
          <w:tab w:val="left" w:pos="6093"/>
        </w:tabs>
        <w:spacing w:before="0" w:beforeAutospacing="0"/>
        <w:ind w:firstLineChars="0"/>
        <w:rPr>
          <w:sz w:val="20"/>
          <w:szCs w:val="20"/>
          <w:lang w:val="en-US"/>
        </w:rPr>
      </w:pPr>
      <w:r w:rsidRPr="00A7588B">
        <w:rPr>
          <w:sz w:val="20"/>
          <w:szCs w:val="20"/>
          <w:lang w:val="en-US"/>
        </w:rPr>
        <w:t xml:space="preserve">Solution 1: AS layer generates a subset of carriers among all QoS flows </w:t>
      </w:r>
      <w:r w:rsidR="009F7037">
        <w:rPr>
          <w:sz w:val="20"/>
          <w:szCs w:val="20"/>
          <w:lang w:val="en-US"/>
        </w:rPr>
        <w:t>(</w:t>
      </w:r>
      <w:r w:rsidR="009F7037" w:rsidRPr="00A7588B">
        <w:rPr>
          <w:sz w:val="20"/>
          <w:szCs w:val="20"/>
          <w:lang w:val="en-US"/>
        </w:rPr>
        <w:t>i.e. “allowed SL carriers”)</w:t>
      </w:r>
      <w:r w:rsidR="009F7037">
        <w:rPr>
          <w:sz w:val="20"/>
          <w:szCs w:val="20"/>
          <w:lang w:val="en-US"/>
        </w:rPr>
        <w:t xml:space="preserve"> </w:t>
      </w:r>
      <w:r w:rsidRPr="00A7588B">
        <w:rPr>
          <w:sz w:val="20"/>
          <w:szCs w:val="20"/>
          <w:lang w:val="en-US"/>
        </w:rPr>
        <w:t>based on QoS flows to frequencies mapping from V2X layer.</w:t>
      </w:r>
    </w:p>
    <w:p w14:paraId="6941A263" w14:textId="53A8F46E" w:rsidR="00395BC9" w:rsidRDefault="00395BC9" w:rsidP="00395BC9">
      <w:pPr>
        <w:pStyle w:val="ListParagraph"/>
        <w:numPr>
          <w:ilvl w:val="1"/>
          <w:numId w:val="56"/>
        </w:numPr>
        <w:tabs>
          <w:tab w:val="left" w:pos="6093"/>
        </w:tabs>
        <w:spacing w:before="0" w:beforeAutospacing="0"/>
        <w:ind w:firstLineChars="0"/>
        <w:rPr>
          <w:sz w:val="20"/>
          <w:szCs w:val="20"/>
          <w:lang w:val="en-US"/>
        </w:rPr>
      </w:pPr>
      <w:r>
        <w:rPr>
          <w:sz w:val="20"/>
          <w:szCs w:val="20"/>
          <w:lang w:val="en-US"/>
        </w:rPr>
        <w:t xml:space="preserve">It may scarify SL CA performance, but minimize AS spec impacts. </w:t>
      </w:r>
    </w:p>
    <w:p w14:paraId="004CF6F7" w14:textId="4B5870AA" w:rsidR="00395BC9" w:rsidRDefault="00395BC9" w:rsidP="00395BC9">
      <w:pPr>
        <w:pStyle w:val="ListParagraph"/>
        <w:numPr>
          <w:ilvl w:val="0"/>
          <w:numId w:val="56"/>
        </w:numPr>
        <w:tabs>
          <w:tab w:val="left" w:pos="6093"/>
        </w:tabs>
        <w:spacing w:before="0" w:beforeAutospacing="0"/>
        <w:ind w:firstLineChars="0"/>
        <w:rPr>
          <w:sz w:val="20"/>
          <w:szCs w:val="20"/>
          <w:lang w:val="en-US"/>
        </w:rPr>
      </w:pPr>
      <w:r>
        <w:rPr>
          <w:sz w:val="20"/>
          <w:szCs w:val="20"/>
          <w:lang w:val="en-US"/>
        </w:rPr>
        <w:t xml:space="preserve">Solution 2: </w:t>
      </w:r>
      <w:r w:rsidRPr="00395BC9">
        <w:rPr>
          <w:sz w:val="20"/>
          <w:szCs w:val="20"/>
          <w:lang w:val="en-US"/>
        </w:rPr>
        <w:t xml:space="preserve">AS layer </w:t>
      </w:r>
      <w:r w:rsidR="00506001">
        <w:rPr>
          <w:sz w:val="20"/>
          <w:szCs w:val="20"/>
          <w:lang w:val="en-US"/>
        </w:rPr>
        <w:t xml:space="preserve">rely on LCP restriction to ensure the correct carrier(s) are used for one MAC PDU </w:t>
      </w:r>
    </w:p>
    <w:p w14:paraId="23AB0C84" w14:textId="239CD9A4" w:rsidR="00395BC9" w:rsidRDefault="00395BC9" w:rsidP="00395BC9">
      <w:pPr>
        <w:pStyle w:val="ListParagraph"/>
        <w:numPr>
          <w:ilvl w:val="1"/>
          <w:numId w:val="56"/>
        </w:numPr>
        <w:tabs>
          <w:tab w:val="left" w:pos="6093"/>
        </w:tabs>
        <w:spacing w:before="0" w:beforeAutospacing="0"/>
        <w:ind w:firstLineChars="0"/>
        <w:rPr>
          <w:sz w:val="20"/>
          <w:szCs w:val="20"/>
          <w:lang w:val="en-US"/>
        </w:rPr>
      </w:pPr>
      <w:r>
        <w:rPr>
          <w:sz w:val="20"/>
          <w:szCs w:val="20"/>
          <w:lang w:val="en-US"/>
        </w:rPr>
        <w:t xml:space="preserve">It </w:t>
      </w:r>
      <w:r w:rsidR="00506001">
        <w:rPr>
          <w:sz w:val="20"/>
          <w:szCs w:val="20"/>
          <w:lang w:val="en-US"/>
        </w:rPr>
        <w:t>fully enjoys SL CA benefit, but will bring significant AS spec impacts</w:t>
      </w:r>
    </w:p>
    <w:p w14:paraId="34771F98" w14:textId="6795A48E" w:rsidR="005C2636" w:rsidRDefault="00506001" w:rsidP="00506001">
      <w:pPr>
        <w:tabs>
          <w:tab w:val="left" w:pos="6093"/>
        </w:tabs>
        <w:spacing w:before="0" w:beforeAutospacing="0"/>
        <w:rPr>
          <w:sz w:val="20"/>
          <w:szCs w:val="20"/>
          <w:lang w:val="en-US"/>
        </w:rPr>
      </w:pPr>
      <w:r>
        <w:rPr>
          <w:sz w:val="20"/>
          <w:szCs w:val="20"/>
          <w:lang w:val="en-US"/>
        </w:rPr>
        <w:t>We provide details and comparison of these two solutions in</w:t>
      </w:r>
      <w:r w:rsidR="005C2636">
        <w:rPr>
          <w:sz w:val="20"/>
          <w:szCs w:val="20"/>
          <w:lang w:val="en-US"/>
        </w:rPr>
        <w:t xml:space="preserve"> Table 1</w:t>
      </w:r>
      <w:r w:rsidR="006B5825">
        <w:rPr>
          <w:sz w:val="20"/>
          <w:szCs w:val="20"/>
          <w:lang w:val="en-US"/>
        </w:rPr>
        <w:t>.</w:t>
      </w:r>
    </w:p>
    <w:p w14:paraId="66890B83" w14:textId="017B601D" w:rsidR="0099567A" w:rsidRDefault="0099567A" w:rsidP="0099567A">
      <w:pPr>
        <w:tabs>
          <w:tab w:val="left" w:pos="6093"/>
        </w:tabs>
        <w:spacing w:before="0" w:beforeAutospacing="0"/>
        <w:rPr>
          <w:sz w:val="20"/>
          <w:szCs w:val="20"/>
        </w:rPr>
      </w:pPr>
      <w:r>
        <w:rPr>
          <w:sz w:val="20"/>
          <w:szCs w:val="20"/>
          <w:lang w:val="en-US"/>
        </w:rPr>
        <w:t>According to Table 1</w:t>
      </w:r>
      <w:r w:rsidRPr="006B5825">
        <w:rPr>
          <w:sz w:val="20"/>
          <w:szCs w:val="20"/>
        </w:rPr>
        <w:t xml:space="preserve">, </w:t>
      </w:r>
      <w:r>
        <w:rPr>
          <w:sz w:val="20"/>
          <w:szCs w:val="20"/>
          <w:lang w:val="en-US"/>
        </w:rPr>
        <w:t xml:space="preserve">Solution 1 and Solution 2 have different Pros and Cons. We don't have clear preference, </w:t>
      </w:r>
      <w:r w:rsidRPr="006B5825">
        <w:rPr>
          <w:sz w:val="20"/>
          <w:szCs w:val="20"/>
        </w:rPr>
        <w:t xml:space="preserve">and </w:t>
      </w:r>
      <w:r>
        <w:rPr>
          <w:sz w:val="20"/>
          <w:szCs w:val="20"/>
          <w:lang w:val="en-US"/>
        </w:rPr>
        <w:t xml:space="preserve">thereby </w:t>
      </w:r>
      <w:r w:rsidRPr="006B5825">
        <w:rPr>
          <w:sz w:val="20"/>
          <w:szCs w:val="20"/>
        </w:rPr>
        <w:t>propose RAN2 to down-select between them.</w:t>
      </w:r>
    </w:p>
    <w:p w14:paraId="328B7DCD" w14:textId="4DD2A2A5" w:rsidR="0099567A" w:rsidRPr="009A5A57" w:rsidRDefault="0099567A" w:rsidP="0099567A">
      <w:pPr>
        <w:tabs>
          <w:tab w:val="left" w:pos="6093"/>
        </w:tabs>
        <w:spacing w:before="0" w:beforeAutospacing="0"/>
        <w:rPr>
          <w:b/>
          <w:bCs/>
          <w:sz w:val="20"/>
          <w:szCs w:val="20"/>
        </w:rPr>
      </w:pPr>
      <w:r w:rsidRPr="009A5A57">
        <w:rPr>
          <w:b/>
          <w:bCs/>
          <w:sz w:val="20"/>
          <w:szCs w:val="20"/>
          <w:lang w:val="en-US"/>
        </w:rPr>
        <w:t xml:space="preserve">Proposal </w:t>
      </w:r>
      <w:r w:rsidR="0047417D">
        <w:rPr>
          <w:b/>
          <w:bCs/>
          <w:sz w:val="20"/>
          <w:szCs w:val="20"/>
          <w:lang w:val="en-US"/>
        </w:rPr>
        <w:t>3</w:t>
      </w:r>
      <w:r w:rsidRPr="009A5A57">
        <w:rPr>
          <w:b/>
          <w:bCs/>
          <w:sz w:val="20"/>
          <w:szCs w:val="20"/>
          <w:lang w:val="en-US"/>
        </w:rPr>
        <w:t xml:space="preserve">: </w:t>
      </w:r>
      <w:r>
        <w:rPr>
          <w:b/>
          <w:bCs/>
          <w:sz w:val="20"/>
          <w:szCs w:val="20"/>
          <w:lang w:val="en-US"/>
        </w:rPr>
        <w:t>On how to implement the mapping from QoS flows to frequencies for</w:t>
      </w:r>
      <w:r w:rsidRPr="009A5A57">
        <w:rPr>
          <w:b/>
          <w:bCs/>
          <w:sz w:val="20"/>
          <w:szCs w:val="20"/>
          <w:lang w:val="en-US"/>
        </w:rPr>
        <w:t xml:space="preserve"> UC SL CA, RAN2</w:t>
      </w:r>
      <w:r>
        <w:rPr>
          <w:b/>
          <w:bCs/>
          <w:sz w:val="20"/>
          <w:szCs w:val="20"/>
          <w:lang w:val="en-US"/>
        </w:rPr>
        <w:t xml:space="preserve"> down-select between the following 2 solutions with Table 1 into consideration. </w:t>
      </w:r>
    </w:p>
    <w:p w14:paraId="2C65F9D1" w14:textId="67D06FCB" w:rsidR="0099567A" w:rsidRPr="009A5A57" w:rsidRDefault="0099567A" w:rsidP="0099567A">
      <w:pPr>
        <w:pStyle w:val="ListParagraph"/>
        <w:numPr>
          <w:ilvl w:val="0"/>
          <w:numId w:val="56"/>
        </w:numPr>
        <w:tabs>
          <w:tab w:val="left" w:pos="6093"/>
        </w:tabs>
        <w:spacing w:before="0" w:beforeAutospacing="0"/>
        <w:ind w:firstLineChars="0"/>
        <w:rPr>
          <w:b/>
          <w:bCs/>
          <w:sz w:val="20"/>
          <w:szCs w:val="20"/>
          <w:lang w:val="en-US"/>
        </w:rPr>
      </w:pPr>
      <w:r w:rsidRPr="009A5A57">
        <w:rPr>
          <w:b/>
          <w:bCs/>
          <w:sz w:val="20"/>
          <w:szCs w:val="20"/>
          <w:lang w:val="en-US"/>
        </w:rPr>
        <w:t>Solution 1: AS layer generates a subset of carriers among all QoS flows (i.e. “allowed SL carriers”)</w:t>
      </w:r>
      <w:r w:rsidR="00133A58">
        <w:rPr>
          <w:b/>
          <w:bCs/>
          <w:sz w:val="20"/>
          <w:szCs w:val="20"/>
          <w:lang w:val="en-US"/>
        </w:rPr>
        <w:t xml:space="preserve"> </w:t>
      </w:r>
      <w:r w:rsidRPr="009A5A57">
        <w:rPr>
          <w:b/>
          <w:bCs/>
          <w:sz w:val="20"/>
          <w:szCs w:val="20"/>
          <w:lang w:val="en-US"/>
        </w:rPr>
        <w:t xml:space="preserve">based on </w:t>
      </w:r>
      <w:r>
        <w:rPr>
          <w:b/>
          <w:bCs/>
          <w:sz w:val="20"/>
          <w:szCs w:val="20"/>
          <w:lang w:val="en-US"/>
        </w:rPr>
        <w:t xml:space="preserve">all mappings from </w:t>
      </w:r>
      <w:r w:rsidRPr="009A5A57">
        <w:rPr>
          <w:b/>
          <w:bCs/>
          <w:sz w:val="20"/>
          <w:szCs w:val="20"/>
          <w:lang w:val="en-US"/>
        </w:rPr>
        <w:t>QoS flows to frequencies from V2X layer.</w:t>
      </w:r>
    </w:p>
    <w:p w14:paraId="5F2D8052" w14:textId="77777777" w:rsidR="0099567A" w:rsidRDefault="0099567A" w:rsidP="0099567A">
      <w:pPr>
        <w:pStyle w:val="ListParagraph"/>
        <w:numPr>
          <w:ilvl w:val="0"/>
          <w:numId w:val="56"/>
        </w:numPr>
        <w:tabs>
          <w:tab w:val="left" w:pos="6093"/>
        </w:tabs>
        <w:spacing w:before="0" w:beforeAutospacing="0"/>
        <w:ind w:firstLineChars="0"/>
        <w:rPr>
          <w:b/>
          <w:bCs/>
          <w:sz w:val="20"/>
          <w:szCs w:val="20"/>
          <w:lang w:val="en-US"/>
        </w:rPr>
      </w:pPr>
      <w:r w:rsidRPr="009A5A57">
        <w:rPr>
          <w:b/>
          <w:bCs/>
          <w:sz w:val="20"/>
          <w:szCs w:val="20"/>
          <w:lang w:val="en-US"/>
        </w:rPr>
        <w:t>Solution 2: AS layer rely on LCP restriction to ensure the correct carrier(s) are used for one MAC PDU</w:t>
      </w:r>
      <w:r>
        <w:rPr>
          <w:b/>
          <w:bCs/>
          <w:sz w:val="20"/>
          <w:szCs w:val="20"/>
          <w:lang w:val="en-US"/>
        </w:rPr>
        <w:t>.</w:t>
      </w:r>
      <w:r w:rsidRPr="009A5A57">
        <w:rPr>
          <w:b/>
          <w:bCs/>
          <w:sz w:val="20"/>
          <w:szCs w:val="20"/>
          <w:lang w:val="en-US"/>
        </w:rPr>
        <w:t xml:space="preserve"> </w:t>
      </w:r>
    </w:p>
    <w:p w14:paraId="3C33B5DA" w14:textId="403897A4" w:rsidR="00F14A76" w:rsidRDefault="00F14A76" w:rsidP="00661A16">
      <w:pPr>
        <w:tabs>
          <w:tab w:val="left" w:pos="6093"/>
        </w:tabs>
        <w:spacing w:before="0" w:beforeAutospacing="0"/>
        <w:rPr>
          <w:sz w:val="20"/>
          <w:szCs w:val="20"/>
          <w:lang w:val="en-US"/>
        </w:rPr>
      </w:pPr>
      <w:r w:rsidRPr="00F14A76">
        <w:rPr>
          <w:sz w:val="20"/>
          <w:szCs w:val="20"/>
          <w:lang w:val="en-US"/>
        </w:rPr>
        <w:t xml:space="preserve">Meanwhile, notice that both Solution 1 and solution 2 </w:t>
      </w:r>
      <w:r w:rsidR="000E5977">
        <w:rPr>
          <w:sz w:val="20"/>
          <w:szCs w:val="20"/>
          <w:lang w:val="en-US"/>
        </w:rPr>
        <w:t>require</w:t>
      </w:r>
      <w:r w:rsidRPr="00F14A76">
        <w:rPr>
          <w:sz w:val="20"/>
          <w:szCs w:val="20"/>
          <w:lang w:val="en-US"/>
        </w:rPr>
        <w:t xml:space="preserve"> TX UE to configure</w:t>
      </w:r>
      <w:r>
        <w:rPr>
          <w:b/>
          <w:bCs/>
          <w:sz w:val="20"/>
          <w:szCs w:val="20"/>
          <w:lang w:val="en-US"/>
        </w:rPr>
        <w:t xml:space="preserve"> </w:t>
      </w:r>
      <w:proofErr w:type="spellStart"/>
      <w:r w:rsidRPr="00BD0105">
        <w:rPr>
          <w:i/>
          <w:iCs/>
          <w:sz w:val="20"/>
          <w:szCs w:val="20"/>
          <w:lang w:val="en-US"/>
        </w:rPr>
        <w:t>AllowedFrequencies</w:t>
      </w:r>
      <w:proofErr w:type="spellEnd"/>
      <w:r w:rsidRPr="00BD0105">
        <w:rPr>
          <w:sz w:val="20"/>
          <w:szCs w:val="20"/>
          <w:lang w:val="en-US"/>
        </w:rPr>
        <w:t xml:space="preserve"> </w:t>
      </w:r>
      <w:r w:rsidR="000A7511">
        <w:rPr>
          <w:sz w:val="20"/>
          <w:szCs w:val="20"/>
          <w:lang w:val="en-US"/>
        </w:rPr>
        <w:t>for SL DRB</w:t>
      </w:r>
      <w:r w:rsidR="000E5977">
        <w:rPr>
          <w:sz w:val="20"/>
          <w:szCs w:val="20"/>
          <w:lang w:val="en-US"/>
        </w:rPr>
        <w:t xml:space="preserve"> </w:t>
      </w:r>
      <w:r w:rsidRPr="00A65FAF">
        <w:rPr>
          <w:sz w:val="20"/>
          <w:szCs w:val="20"/>
          <w:lang w:val="en-US" w:eastAsia="en-US"/>
        </w:rPr>
        <w:t>via PC5 RRC</w:t>
      </w:r>
      <w:r>
        <w:rPr>
          <w:sz w:val="20"/>
          <w:szCs w:val="20"/>
          <w:lang w:val="en-US"/>
        </w:rPr>
        <w:t xml:space="preserve"> after capability exchange. To make progress, we propose:</w:t>
      </w:r>
    </w:p>
    <w:p w14:paraId="6D8AA23F" w14:textId="0FBD64BB" w:rsidR="00C91967" w:rsidRPr="00C91967" w:rsidRDefault="00F14A76" w:rsidP="00C91967">
      <w:pPr>
        <w:tabs>
          <w:tab w:val="left" w:pos="6093"/>
        </w:tabs>
        <w:spacing w:before="0" w:beforeAutospacing="0"/>
        <w:rPr>
          <w:b/>
          <w:bCs/>
          <w:sz w:val="20"/>
          <w:szCs w:val="20"/>
          <w:lang w:val="en-US"/>
        </w:rPr>
      </w:pPr>
      <w:r w:rsidRPr="00C91967">
        <w:rPr>
          <w:b/>
          <w:bCs/>
          <w:sz w:val="20"/>
          <w:szCs w:val="20"/>
          <w:lang w:val="en-US"/>
        </w:rPr>
        <w:t xml:space="preserve">Proposal 4: Irrespective of which solution to adopt, </w:t>
      </w:r>
      <w:r w:rsidR="00C91967" w:rsidRPr="00C91967">
        <w:rPr>
          <w:b/>
          <w:bCs/>
          <w:sz w:val="20"/>
          <w:szCs w:val="20"/>
          <w:lang w:val="en-US"/>
        </w:rPr>
        <w:t xml:space="preserve">TX UE configures </w:t>
      </w:r>
      <w:proofErr w:type="spellStart"/>
      <w:r w:rsidR="00C91967" w:rsidRPr="00C91967">
        <w:rPr>
          <w:b/>
          <w:bCs/>
          <w:i/>
          <w:iCs/>
          <w:sz w:val="20"/>
          <w:szCs w:val="20"/>
          <w:lang w:val="en-US"/>
        </w:rPr>
        <w:t>AllowedFrequencies</w:t>
      </w:r>
      <w:proofErr w:type="spellEnd"/>
      <w:r w:rsidR="00C91967" w:rsidRPr="00C91967">
        <w:rPr>
          <w:b/>
          <w:bCs/>
          <w:sz w:val="20"/>
          <w:szCs w:val="20"/>
          <w:lang w:val="en-US"/>
        </w:rPr>
        <w:t xml:space="preserve"> </w:t>
      </w:r>
      <w:r w:rsidR="009B4ED3">
        <w:rPr>
          <w:b/>
          <w:bCs/>
          <w:sz w:val="20"/>
          <w:szCs w:val="20"/>
          <w:lang w:val="en-US"/>
        </w:rPr>
        <w:t xml:space="preserve">for SL DRB </w:t>
      </w:r>
      <w:r w:rsidR="00C91967" w:rsidRPr="00A65FAF">
        <w:rPr>
          <w:b/>
          <w:bCs/>
          <w:sz w:val="20"/>
          <w:szCs w:val="20"/>
          <w:lang w:val="en-US" w:eastAsia="en-US"/>
        </w:rPr>
        <w:t>via PC5 RRC</w:t>
      </w:r>
      <w:r w:rsidR="00C91967" w:rsidRPr="00C91967">
        <w:rPr>
          <w:b/>
          <w:bCs/>
          <w:sz w:val="20"/>
          <w:szCs w:val="20"/>
          <w:lang w:val="en-US"/>
        </w:rPr>
        <w:t xml:space="preserve"> after capability exchange. </w:t>
      </w:r>
    </w:p>
    <w:p w14:paraId="1EAC543A" w14:textId="5DB8C6D5" w:rsidR="006B5825" w:rsidRDefault="006B5825" w:rsidP="00506001">
      <w:pPr>
        <w:tabs>
          <w:tab w:val="left" w:pos="6093"/>
        </w:tabs>
        <w:spacing w:before="0" w:beforeAutospacing="0"/>
        <w:rPr>
          <w:sz w:val="20"/>
          <w:szCs w:val="20"/>
          <w:lang w:val="en-US"/>
        </w:rPr>
        <w:sectPr w:rsidR="006B5825">
          <w:headerReference w:type="even" r:id="rId9"/>
          <w:headerReference w:type="default" r:id="rId10"/>
          <w:pgSz w:w="11906" w:h="16838" w:code="9"/>
          <w:pgMar w:top="1134" w:right="1134" w:bottom="1134" w:left="1134" w:header="737" w:footer="567" w:gutter="0"/>
          <w:cols w:space="720"/>
        </w:sectPr>
      </w:pPr>
    </w:p>
    <w:tbl>
      <w:tblPr>
        <w:tblStyle w:val="TableGrid"/>
        <w:tblW w:w="14737" w:type="dxa"/>
        <w:tblLook w:val="04A0" w:firstRow="1" w:lastRow="0" w:firstColumn="1" w:lastColumn="0" w:noHBand="0" w:noVBand="1"/>
      </w:tblPr>
      <w:tblGrid>
        <w:gridCol w:w="1271"/>
        <w:gridCol w:w="7371"/>
        <w:gridCol w:w="6095"/>
      </w:tblGrid>
      <w:tr w:rsidR="00D74509" w14:paraId="2E26C5EB" w14:textId="77777777" w:rsidTr="00862746">
        <w:tc>
          <w:tcPr>
            <w:tcW w:w="1271" w:type="dxa"/>
          </w:tcPr>
          <w:p w14:paraId="38360F90" w14:textId="77777777" w:rsidR="007C412D" w:rsidRDefault="007C412D" w:rsidP="00506001">
            <w:pPr>
              <w:tabs>
                <w:tab w:val="left" w:pos="6093"/>
              </w:tabs>
              <w:spacing w:before="0" w:beforeAutospacing="0"/>
              <w:rPr>
                <w:sz w:val="20"/>
                <w:szCs w:val="20"/>
                <w:lang w:val="en-US"/>
              </w:rPr>
            </w:pPr>
          </w:p>
        </w:tc>
        <w:tc>
          <w:tcPr>
            <w:tcW w:w="7371" w:type="dxa"/>
          </w:tcPr>
          <w:p w14:paraId="0CFFDFE2" w14:textId="490F39E2" w:rsidR="007C412D" w:rsidRDefault="007C412D" w:rsidP="0012570F">
            <w:pPr>
              <w:tabs>
                <w:tab w:val="left" w:pos="6093"/>
              </w:tabs>
              <w:spacing w:before="0" w:beforeAutospacing="0"/>
              <w:jc w:val="center"/>
              <w:rPr>
                <w:sz w:val="20"/>
                <w:szCs w:val="20"/>
                <w:lang w:val="en-US"/>
              </w:rPr>
            </w:pPr>
            <w:r>
              <w:rPr>
                <w:sz w:val="20"/>
                <w:szCs w:val="20"/>
                <w:lang w:val="en-US"/>
              </w:rPr>
              <w:t>Solution 1</w:t>
            </w:r>
          </w:p>
        </w:tc>
        <w:tc>
          <w:tcPr>
            <w:tcW w:w="6095" w:type="dxa"/>
          </w:tcPr>
          <w:p w14:paraId="4F3C890A" w14:textId="4A53F425" w:rsidR="007C412D" w:rsidRDefault="007C412D" w:rsidP="0012570F">
            <w:pPr>
              <w:tabs>
                <w:tab w:val="left" w:pos="6093"/>
              </w:tabs>
              <w:spacing w:before="0" w:beforeAutospacing="0"/>
              <w:jc w:val="center"/>
              <w:rPr>
                <w:sz w:val="20"/>
                <w:szCs w:val="20"/>
                <w:lang w:val="en-US"/>
              </w:rPr>
            </w:pPr>
            <w:r>
              <w:rPr>
                <w:sz w:val="20"/>
                <w:szCs w:val="20"/>
                <w:lang w:val="en-US"/>
              </w:rPr>
              <w:t>Solution 2</w:t>
            </w:r>
          </w:p>
        </w:tc>
      </w:tr>
      <w:tr w:rsidR="00D74509" w14:paraId="62540363" w14:textId="77777777" w:rsidTr="00862746">
        <w:trPr>
          <w:trHeight w:val="3627"/>
        </w:trPr>
        <w:tc>
          <w:tcPr>
            <w:tcW w:w="1271" w:type="dxa"/>
          </w:tcPr>
          <w:p w14:paraId="20838344" w14:textId="1A977905" w:rsidR="007C412D" w:rsidRDefault="007C412D" w:rsidP="00506001">
            <w:pPr>
              <w:tabs>
                <w:tab w:val="left" w:pos="6093"/>
              </w:tabs>
              <w:spacing w:before="0" w:beforeAutospacing="0"/>
              <w:rPr>
                <w:sz w:val="20"/>
                <w:szCs w:val="20"/>
                <w:lang w:val="en-US"/>
              </w:rPr>
            </w:pPr>
            <w:r>
              <w:rPr>
                <w:sz w:val="20"/>
                <w:szCs w:val="20"/>
                <w:lang w:val="en-US"/>
              </w:rPr>
              <w:t>Solution details</w:t>
            </w:r>
          </w:p>
        </w:tc>
        <w:tc>
          <w:tcPr>
            <w:tcW w:w="7371" w:type="dxa"/>
          </w:tcPr>
          <w:p w14:paraId="33B87435" w14:textId="0B769667" w:rsidR="007C412D" w:rsidRPr="0012570F" w:rsidRDefault="007C412D" w:rsidP="00BD0105">
            <w:pPr>
              <w:numPr>
                <w:ilvl w:val="0"/>
                <w:numId w:val="58"/>
              </w:numPr>
              <w:tabs>
                <w:tab w:val="left" w:pos="6093"/>
              </w:tabs>
              <w:spacing w:before="0" w:beforeAutospacing="0" w:after="60"/>
              <w:ind w:left="227" w:hanging="227"/>
              <w:rPr>
                <w:sz w:val="20"/>
                <w:szCs w:val="20"/>
                <w:lang w:val="en-US"/>
              </w:rPr>
            </w:pPr>
            <w:r w:rsidRPr="0012570F">
              <w:rPr>
                <w:sz w:val="20"/>
                <w:szCs w:val="20"/>
                <w:lang w:val="en-US"/>
              </w:rPr>
              <w:t>V2X layer provides QoS flow to carrier mapping to AS layer</w:t>
            </w:r>
            <w:r>
              <w:rPr>
                <w:sz w:val="20"/>
                <w:szCs w:val="20"/>
                <w:lang w:val="en-US"/>
              </w:rPr>
              <w:t xml:space="preserve">. </w:t>
            </w:r>
          </w:p>
          <w:p w14:paraId="464ED2B2" w14:textId="77777777" w:rsidR="007C412D" w:rsidRPr="0012570F" w:rsidRDefault="007C412D" w:rsidP="00BD0105">
            <w:pPr>
              <w:numPr>
                <w:ilvl w:val="0"/>
                <w:numId w:val="58"/>
              </w:numPr>
              <w:tabs>
                <w:tab w:val="left" w:pos="6093"/>
              </w:tabs>
              <w:spacing w:before="0" w:beforeAutospacing="0" w:after="60"/>
              <w:ind w:left="227" w:hanging="227"/>
              <w:rPr>
                <w:sz w:val="20"/>
                <w:szCs w:val="20"/>
                <w:lang w:val="en-US"/>
              </w:rPr>
            </w:pPr>
            <w:r w:rsidRPr="0012570F">
              <w:rPr>
                <w:sz w:val="20"/>
                <w:szCs w:val="20"/>
                <w:lang w:val="en-US"/>
              </w:rPr>
              <w:t xml:space="preserve">AS layer generates a subset of carriers among all QoS flows (i.e. “allowed SL carriers”). </w:t>
            </w:r>
          </w:p>
          <w:p w14:paraId="0E82BCB2" w14:textId="3E6639D7" w:rsidR="0036132D" w:rsidRPr="0036132D" w:rsidRDefault="0036132D" w:rsidP="00BD0105">
            <w:pPr>
              <w:numPr>
                <w:ilvl w:val="1"/>
                <w:numId w:val="58"/>
              </w:numPr>
              <w:tabs>
                <w:tab w:val="left" w:pos="6093"/>
              </w:tabs>
              <w:spacing w:before="0" w:beforeAutospacing="0" w:after="60"/>
              <w:ind w:left="340" w:hanging="227"/>
              <w:rPr>
                <w:sz w:val="20"/>
                <w:szCs w:val="20"/>
                <w:lang w:val="en-US"/>
              </w:rPr>
            </w:pPr>
            <w:r w:rsidRPr="0012570F">
              <w:rPr>
                <w:sz w:val="20"/>
                <w:szCs w:val="20"/>
                <w:lang w:val="en-US"/>
              </w:rPr>
              <w:t>AS layer assumes all those QoS flows are to be supported simultaneously</w:t>
            </w:r>
            <w:r>
              <w:rPr>
                <w:sz w:val="20"/>
                <w:szCs w:val="20"/>
                <w:lang w:val="en-US"/>
              </w:rPr>
              <w:t>.</w:t>
            </w:r>
          </w:p>
          <w:p w14:paraId="58F5CE67" w14:textId="7D6B8091" w:rsidR="007C412D" w:rsidRPr="0012570F" w:rsidRDefault="00496F13" w:rsidP="00BD0105">
            <w:pPr>
              <w:numPr>
                <w:ilvl w:val="1"/>
                <w:numId w:val="58"/>
              </w:numPr>
              <w:tabs>
                <w:tab w:val="left" w:pos="6093"/>
              </w:tabs>
              <w:spacing w:before="0" w:beforeAutospacing="0" w:after="60"/>
              <w:ind w:left="340" w:hanging="227"/>
              <w:rPr>
                <w:sz w:val="20"/>
                <w:szCs w:val="20"/>
                <w:lang w:val="en-US"/>
              </w:rPr>
            </w:pPr>
            <w:r w:rsidRPr="00496F13">
              <w:rPr>
                <w:noProof/>
                <w:sz w:val="20"/>
                <w:szCs w:val="20"/>
                <w:lang w:val="en-US"/>
              </w:rPr>
              <w:drawing>
                <wp:anchor distT="0" distB="0" distL="114300" distR="114300" simplePos="0" relativeHeight="251659264" behindDoc="0" locked="0" layoutInCell="1" allowOverlap="1" wp14:anchorId="3B4493C9" wp14:editId="4DC31AAC">
                  <wp:simplePos x="0" y="0"/>
                  <wp:positionH relativeFrom="column">
                    <wp:posOffset>2822575</wp:posOffset>
                  </wp:positionH>
                  <wp:positionV relativeFrom="paragraph">
                    <wp:posOffset>202498</wp:posOffset>
                  </wp:positionV>
                  <wp:extent cx="1664970" cy="1473200"/>
                  <wp:effectExtent l="0" t="0" r="0" b="0"/>
                  <wp:wrapSquare wrapText="bothSides"/>
                  <wp:docPr id="1895997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99790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64970" cy="1473200"/>
                          </a:xfrm>
                          <a:prstGeom prst="rect">
                            <a:avLst/>
                          </a:prstGeom>
                        </pic:spPr>
                      </pic:pic>
                    </a:graphicData>
                  </a:graphic>
                  <wp14:sizeRelH relativeFrom="margin">
                    <wp14:pctWidth>0</wp14:pctWidth>
                  </wp14:sizeRelH>
                  <wp14:sizeRelV relativeFrom="margin">
                    <wp14:pctHeight>0</wp14:pctHeight>
                  </wp14:sizeRelV>
                </wp:anchor>
              </w:drawing>
            </w:r>
            <w:r w:rsidRPr="0012570F">
              <w:rPr>
                <w:sz w:val="20"/>
                <w:szCs w:val="20"/>
                <w:lang w:val="en-US"/>
              </w:rPr>
              <w:t xml:space="preserve"> </w:t>
            </w:r>
            <w:r w:rsidR="007C412D" w:rsidRPr="0012570F">
              <w:rPr>
                <w:sz w:val="20"/>
                <w:szCs w:val="20"/>
                <w:lang w:val="en-US"/>
              </w:rPr>
              <w:t>The subset of carriers is the intersection of mapped carrier sets of all possible QoS flow(s)</w:t>
            </w:r>
          </w:p>
          <w:p w14:paraId="77EDA0E5" w14:textId="0C727FE1" w:rsidR="007C412D" w:rsidRDefault="007C412D" w:rsidP="00BD0105">
            <w:pPr>
              <w:numPr>
                <w:ilvl w:val="1"/>
                <w:numId w:val="58"/>
              </w:numPr>
              <w:tabs>
                <w:tab w:val="left" w:pos="6093"/>
              </w:tabs>
              <w:spacing w:before="0" w:beforeAutospacing="0" w:after="60"/>
              <w:ind w:left="340" w:hanging="227"/>
              <w:rPr>
                <w:sz w:val="20"/>
                <w:szCs w:val="20"/>
                <w:lang w:val="en-US"/>
              </w:rPr>
            </w:pPr>
            <w:r w:rsidRPr="0012570F">
              <w:rPr>
                <w:sz w:val="20"/>
                <w:szCs w:val="20"/>
                <w:lang w:val="en-US"/>
              </w:rPr>
              <w:t xml:space="preserve">An example is provided in </w:t>
            </w:r>
            <w:r w:rsidR="00DA7FCA">
              <w:rPr>
                <w:sz w:val="20"/>
                <w:szCs w:val="20"/>
                <w:lang w:val="en-US"/>
              </w:rPr>
              <w:t>right</w:t>
            </w:r>
            <w:r w:rsidRPr="0012570F">
              <w:rPr>
                <w:sz w:val="20"/>
                <w:szCs w:val="20"/>
                <w:lang w:val="en-US"/>
              </w:rPr>
              <w:t xml:space="preserve"> figure: </w:t>
            </w:r>
          </w:p>
          <w:p w14:paraId="1B16CBBA" w14:textId="3B9804E6" w:rsidR="007C412D" w:rsidRPr="00D85189" w:rsidRDefault="007C412D" w:rsidP="00BD0105">
            <w:pPr>
              <w:numPr>
                <w:ilvl w:val="2"/>
                <w:numId w:val="58"/>
              </w:numPr>
              <w:tabs>
                <w:tab w:val="left" w:pos="6093"/>
              </w:tabs>
              <w:spacing w:before="0" w:beforeAutospacing="0" w:after="60"/>
              <w:ind w:left="624" w:hanging="227"/>
              <w:rPr>
                <w:sz w:val="20"/>
                <w:szCs w:val="20"/>
                <w:lang w:val="en-US"/>
              </w:rPr>
            </w:pPr>
            <w:r w:rsidRPr="0012570F">
              <w:rPr>
                <w:sz w:val="20"/>
                <w:szCs w:val="20"/>
                <w:lang w:val="en-US"/>
              </w:rPr>
              <w:t xml:space="preserve">V2X layer provides: </w:t>
            </w:r>
            <w:r w:rsidR="00D85189" w:rsidRPr="00D85189">
              <w:rPr>
                <w:sz w:val="20"/>
                <w:szCs w:val="20"/>
                <w:lang w:val="en-US"/>
              </w:rPr>
              <w:t>Flo</w:t>
            </w:r>
            <w:r w:rsidR="00D85189">
              <w:rPr>
                <w:sz w:val="20"/>
                <w:szCs w:val="20"/>
                <w:lang w:val="en-US"/>
              </w:rPr>
              <w:t>w</w:t>
            </w:r>
            <w:r w:rsidRPr="0012570F">
              <w:rPr>
                <w:sz w:val="20"/>
                <w:szCs w:val="20"/>
                <w:lang w:val="en-US"/>
              </w:rPr>
              <w:t xml:space="preserve">1-&gt;&lt;f1,f2,f3,f4&gt;, </w:t>
            </w:r>
            <w:r w:rsidR="00D85189">
              <w:rPr>
                <w:sz w:val="20"/>
                <w:szCs w:val="20"/>
                <w:lang w:val="en-US"/>
              </w:rPr>
              <w:t>Flow</w:t>
            </w:r>
            <w:r w:rsidRPr="0012570F">
              <w:rPr>
                <w:sz w:val="20"/>
                <w:szCs w:val="20"/>
                <w:lang w:val="en-US"/>
              </w:rPr>
              <w:t xml:space="preserve">2-&gt;&lt;f2,f3, f4&gt;, </w:t>
            </w:r>
            <w:r w:rsidR="00D85189">
              <w:rPr>
                <w:sz w:val="20"/>
                <w:szCs w:val="20"/>
                <w:lang w:val="en-US"/>
              </w:rPr>
              <w:t>Flow</w:t>
            </w:r>
            <w:r w:rsidRPr="0012570F">
              <w:rPr>
                <w:sz w:val="20"/>
                <w:szCs w:val="20"/>
                <w:lang w:val="en-US"/>
              </w:rPr>
              <w:t>3-&gt;&lt;f3,f4,f5&gt;</w:t>
            </w:r>
            <w:r w:rsidR="0067378E">
              <w:rPr>
                <w:sz w:val="20"/>
                <w:szCs w:val="20"/>
                <w:lang w:val="en-US"/>
              </w:rPr>
              <w:t xml:space="preserve"> Flow4-&gt; </w:t>
            </w:r>
            <w:r w:rsidR="0067378E" w:rsidRPr="0012570F">
              <w:rPr>
                <w:sz w:val="20"/>
                <w:szCs w:val="20"/>
                <w:lang w:val="en-US"/>
              </w:rPr>
              <w:t>&lt;f</w:t>
            </w:r>
            <w:r w:rsidR="003608B8">
              <w:rPr>
                <w:sz w:val="20"/>
                <w:szCs w:val="20"/>
                <w:lang w:val="en-US"/>
              </w:rPr>
              <w:t>3</w:t>
            </w:r>
            <w:r w:rsidR="0067378E" w:rsidRPr="0012570F">
              <w:rPr>
                <w:sz w:val="20"/>
                <w:szCs w:val="20"/>
                <w:lang w:val="en-US"/>
              </w:rPr>
              <w:t>,f</w:t>
            </w:r>
            <w:r w:rsidR="003608B8">
              <w:rPr>
                <w:sz w:val="20"/>
                <w:szCs w:val="20"/>
                <w:lang w:val="en-US"/>
              </w:rPr>
              <w:t>4</w:t>
            </w:r>
            <w:r w:rsidR="0067378E" w:rsidRPr="0012570F">
              <w:rPr>
                <w:sz w:val="20"/>
                <w:szCs w:val="20"/>
                <w:lang w:val="en-US"/>
              </w:rPr>
              <w:t>&gt;</w:t>
            </w:r>
            <w:r w:rsidRPr="00D85189">
              <w:rPr>
                <w:sz w:val="20"/>
                <w:szCs w:val="20"/>
                <w:lang w:val="en-US"/>
              </w:rPr>
              <w:t xml:space="preserve">. </w:t>
            </w:r>
          </w:p>
          <w:p w14:paraId="4EAC919A" w14:textId="72DEF6F8" w:rsidR="007C412D" w:rsidRPr="0012570F" w:rsidRDefault="007C412D" w:rsidP="00BD0105">
            <w:pPr>
              <w:numPr>
                <w:ilvl w:val="2"/>
                <w:numId w:val="58"/>
              </w:numPr>
              <w:tabs>
                <w:tab w:val="left" w:pos="6093"/>
              </w:tabs>
              <w:spacing w:before="0" w:beforeAutospacing="0" w:after="60"/>
              <w:ind w:left="624" w:hanging="227"/>
              <w:rPr>
                <w:sz w:val="20"/>
                <w:szCs w:val="20"/>
                <w:lang w:val="en-US"/>
              </w:rPr>
            </w:pPr>
            <w:r w:rsidRPr="0012570F">
              <w:rPr>
                <w:sz w:val="20"/>
                <w:szCs w:val="20"/>
                <w:lang w:val="en-US"/>
              </w:rPr>
              <w:t>Then, “allowed SL carrier” is &lt;f3,f4&gt;</w:t>
            </w:r>
          </w:p>
          <w:p w14:paraId="704F98B3" w14:textId="6D38D96F" w:rsidR="00BD0105" w:rsidRPr="00BD0105" w:rsidRDefault="007C412D" w:rsidP="00BD0105">
            <w:pPr>
              <w:pStyle w:val="ListParagraph"/>
              <w:numPr>
                <w:ilvl w:val="0"/>
                <w:numId w:val="58"/>
              </w:numPr>
              <w:tabs>
                <w:tab w:val="left" w:pos="6093"/>
              </w:tabs>
              <w:spacing w:before="0" w:beforeAutospacing="0" w:after="60"/>
              <w:ind w:left="227" w:firstLineChars="0" w:hanging="227"/>
              <w:rPr>
                <w:sz w:val="20"/>
                <w:szCs w:val="20"/>
                <w:lang w:val="en-US"/>
              </w:rPr>
            </w:pPr>
            <w:r w:rsidRPr="00D75317">
              <w:rPr>
                <w:sz w:val="20"/>
                <w:szCs w:val="20"/>
                <w:lang w:val="en-US"/>
              </w:rPr>
              <w:t xml:space="preserve">“Allowed SL carriers” can be empty if no carrier is within </w:t>
            </w:r>
            <w:r w:rsidR="001001B5">
              <w:rPr>
                <w:sz w:val="20"/>
                <w:szCs w:val="20"/>
                <w:lang w:val="en-US"/>
              </w:rPr>
              <w:t xml:space="preserve">the </w:t>
            </w:r>
            <w:r w:rsidR="006B33B9">
              <w:rPr>
                <w:sz w:val="20"/>
                <w:szCs w:val="20"/>
                <w:lang w:val="en-US"/>
              </w:rPr>
              <w:t>set</w:t>
            </w:r>
            <w:r>
              <w:rPr>
                <w:sz w:val="20"/>
                <w:szCs w:val="20"/>
                <w:lang w:val="en-US"/>
              </w:rPr>
              <w:t>.</w:t>
            </w:r>
            <w:r w:rsidR="006B33B9">
              <w:rPr>
                <w:sz w:val="20"/>
                <w:szCs w:val="20"/>
                <w:lang w:val="en-US"/>
              </w:rPr>
              <w:t xml:space="preserve"> Then, SL CA is not applied. </w:t>
            </w:r>
          </w:p>
        </w:tc>
        <w:tc>
          <w:tcPr>
            <w:tcW w:w="6095" w:type="dxa"/>
          </w:tcPr>
          <w:p w14:paraId="764A33F3" w14:textId="77777777" w:rsidR="002147B7" w:rsidRDefault="002147B7" w:rsidP="00BD0105">
            <w:pPr>
              <w:numPr>
                <w:ilvl w:val="0"/>
                <w:numId w:val="58"/>
              </w:numPr>
              <w:tabs>
                <w:tab w:val="left" w:pos="6093"/>
              </w:tabs>
              <w:spacing w:before="0" w:beforeAutospacing="0" w:after="120"/>
              <w:ind w:left="227" w:hanging="227"/>
              <w:rPr>
                <w:sz w:val="20"/>
                <w:szCs w:val="20"/>
                <w:lang w:val="en-US"/>
              </w:rPr>
            </w:pPr>
            <w:r w:rsidRPr="0012570F">
              <w:rPr>
                <w:sz w:val="20"/>
                <w:szCs w:val="20"/>
                <w:lang w:val="en-US"/>
              </w:rPr>
              <w:t>V2X layer provides QoS flow to carrier mapping to AS layer</w:t>
            </w:r>
            <w:r>
              <w:rPr>
                <w:sz w:val="20"/>
                <w:szCs w:val="20"/>
                <w:lang w:val="en-US"/>
              </w:rPr>
              <w:t xml:space="preserve">. </w:t>
            </w:r>
          </w:p>
          <w:p w14:paraId="00A0477B" w14:textId="77777777" w:rsidR="007F5627" w:rsidRDefault="002147B7" w:rsidP="007F5627">
            <w:pPr>
              <w:numPr>
                <w:ilvl w:val="0"/>
                <w:numId w:val="58"/>
              </w:numPr>
              <w:tabs>
                <w:tab w:val="left" w:pos="6093"/>
              </w:tabs>
              <w:spacing w:before="0" w:beforeAutospacing="0" w:after="60"/>
              <w:ind w:left="227" w:hanging="227"/>
              <w:rPr>
                <w:sz w:val="20"/>
                <w:szCs w:val="20"/>
                <w:lang w:val="en-US"/>
              </w:rPr>
            </w:pPr>
            <w:r>
              <w:rPr>
                <w:sz w:val="20"/>
                <w:szCs w:val="20"/>
                <w:lang w:val="en-US"/>
              </w:rPr>
              <w:t xml:space="preserve">AS layer </w:t>
            </w:r>
            <w:r w:rsidRPr="002147B7">
              <w:rPr>
                <w:sz w:val="20"/>
                <w:szCs w:val="20"/>
                <w:lang w:val="en-US"/>
              </w:rPr>
              <w:t>derive</w:t>
            </w:r>
            <w:r>
              <w:rPr>
                <w:sz w:val="20"/>
                <w:szCs w:val="20"/>
                <w:lang w:val="en-US"/>
              </w:rPr>
              <w:t>s</w:t>
            </w:r>
            <w:r w:rsidRPr="002147B7">
              <w:rPr>
                <w:sz w:val="20"/>
                <w:szCs w:val="20"/>
                <w:lang w:val="en-US"/>
              </w:rPr>
              <w:t xml:space="preserve"> the mapp</w:t>
            </w:r>
            <w:r w:rsidR="0090709A">
              <w:rPr>
                <w:sz w:val="20"/>
                <w:szCs w:val="20"/>
                <w:lang w:val="en-US"/>
              </w:rPr>
              <w:t>ed</w:t>
            </w:r>
            <w:r w:rsidRPr="002147B7">
              <w:rPr>
                <w:sz w:val="20"/>
                <w:szCs w:val="20"/>
                <w:lang w:val="en-US"/>
              </w:rPr>
              <w:t xml:space="preserve"> frequencies </w:t>
            </w:r>
            <w:r w:rsidR="0090709A">
              <w:rPr>
                <w:sz w:val="20"/>
                <w:szCs w:val="20"/>
                <w:lang w:val="en-US"/>
              </w:rPr>
              <w:t xml:space="preserve">of one SLRB </w:t>
            </w:r>
            <w:r w:rsidRPr="002147B7">
              <w:rPr>
                <w:sz w:val="20"/>
                <w:szCs w:val="20"/>
                <w:lang w:val="en-US"/>
              </w:rPr>
              <w:t xml:space="preserve">and </w:t>
            </w:r>
            <w:r>
              <w:rPr>
                <w:sz w:val="20"/>
                <w:szCs w:val="20"/>
                <w:lang w:val="en-US"/>
              </w:rPr>
              <w:t>applies LCP restriction on</w:t>
            </w:r>
            <w:r w:rsidR="003F303D">
              <w:rPr>
                <w:sz w:val="20"/>
                <w:szCs w:val="20"/>
                <w:lang w:val="en-US"/>
              </w:rPr>
              <w:t xml:space="preserve"> </w:t>
            </w:r>
            <w:r w:rsidR="00480DDE">
              <w:rPr>
                <w:sz w:val="20"/>
                <w:szCs w:val="20"/>
                <w:lang w:val="en-US"/>
              </w:rPr>
              <w:t xml:space="preserve">the </w:t>
            </w:r>
            <w:r w:rsidR="003F303D">
              <w:rPr>
                <w:sz w:val="20"/>
                <w:szCs w:val="20"/>
                <w:lang w:val="en-US"/>
              </w:rPr>
              <w:t>mapped frequencies.</w:t>
            </w:r>
            <w:r w:rsidR="007F5627">
              <w:rPr>
                <w:sz w:val="20"/>
                <w:szCs w:val="20"/>
                <w:lang w:val="en-US"/>
              </w:rPr>
              <w:t xml:space="preserve">   </w:t>
            </w:r>
          </w:p>
          <w:p w14:paraId="38A1F26E" w14:textId="719DD31B" w:rsidR="007C412D" w:rsidRPr="007F5627" w:rsidRDefault="007F5627" w:rsidP="007F5627">
            <w:pPr>
              <w:tabs>
                <w:tab w:val="left" w:pos="6093"/>
              </w:tabs>
              <w:spacing w:before="0" w:beforeAutospacing="0" w:after="120"/>
              <w:rPr>
                <w:sz w:val="20"/>
                <w:szCs w:val="20"/>
                <w:lang w:val="en-US"/>
              </w:rPr>
            </w:pPr>
            <w:r>
              <w:rPr>
                <w:sz w:val="20"/>
                <w:szCs w:val="20"/>
                <w:lang w:val="en-US"/>
              </w:rPr>
              <w:t xml:space="preserve">           </w:t>
            </w:r>
            <w:r w:rsidRPr="007F5627">
              <w:rPr>
                <w:sz w:val="20"/>
                <w:szCs w:val="20"/>
                <w:lang w:val="en-US"/>
              </w:rPr>
              <w:t xml:space="preserve">  </w:t>
            </w:r>
            <w:r w:rsidR="00D74509" w:rsidRPr="00D74509">
              <w:rPr>
                <w:noProof/>
                <w:sz w:val="20"/>
                <w:szCs w:val="20"/>
                <w:lang w:val="en-US"/>
              </w:rPr>
              <w:drawing>
                <wp:inline distT="0" distB="0" distL="0" distR="0" wp14:anchorId="44E84647" wp14:editId="66300684">
                  <wp:extent cx="2271808" cy="1848050"/>
                  <wp:effectExtent l="0" t="0" r="1905" b="0"/>
                  <wp:docPr id="449360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60049" name=""/>
                          <pic:cNvPicPr/>
                        </pic:nvPicPr>
                        <pic:blipFill>
                          <a:blip r:embed="rId12"/>
                          <a:stretch>
                            <a:fillRect/>
                          </a:stretch>
                        </pic:blipFill>
                        <pic:spPr>
                          <a:xfrm>
                            <a:off x="0" y="0"/>
                            <a:ext cx="2339070" cy="1902766"/>
                          </a:xfrm>
                          <a:prstGeom prst="rect">
                            <a:avLst/>
                          </a:prstGeom>
                        </pic:spPr>
                      </pic:pic>
                    </a:graphicData>
                  </a:graphic>
                </wp:inline>
              </w:drawing>
            </w:r>
          </w:p>
        </w:tc>
      </w:tr>
      <w:tr w:rsidR="00D74509" w14:paraId="03EDB8B4" w14:textId="77777777" w:rsidTr="00862746">
        <w:tc>
          <w:tcPr>
            <w:tcW w:w="1271" w:type="dxa"/>
          </w:tcPr>
          <w:p w14:paraId="4C12D8A3" w14:textId="50A6175A" w:rsidR="007C412D" w:rsidRDefault="0067378E" w:rsidP="00506001">
            <w:pPr>
              <w:tabs>
                <w:tab w:val="left" w:pos="6093"/>
              </w:tabs>
              <w:spacing w:before="0" w:beforeAutospacing="0"/>
              <w:rPr>
                <w:sz w:val="20"/>
                <w:szCs w:val="20"/>
                <w:lang w:val="en-US"/>
              </w:rPr>
            </w:pPr>
            <w:r>
              <w:rPr>
                <w:sz w:val="20"/>
                <w:szCs w:val="20"/>
                <w:lang w:val="en-US"/>
              </w:rPr>
              <w:t>RAN2 spec impacts</w:t>
            </w:r>
          </w:p>
        </w:tc>
        <w:tc>
          <w:tcPr>
            <w:tcW w:w="7371" w:type="dxa"/>
          </w:tcPr>
          <w:p w14:paraId="42AC90C7" w14:textId="4345EA68" w:rsidR="006B2959" w:rsidRPr="006B2959" w:rsidRDefault="006B2959" w:rsidP="00BD0105">
            <w:pPr>
              <w:numPr>
                <w:ilvl w:val="0"/>
                <w:numId w:val="58"/>
              </w:numPr>
              <w:tabs>
                <w:tab w:val="left" w:pos="6093"/>
              </w:tabs>
              <w:spacing w:before="0" w:beforeAutospacing="0" w:after="60"/>
              <w:ind w:left="227" w:hanging="227"/>
              <w:rPr>
                <w:sz w:val="20"/>
                <w:szCs w:val="20"/>
                <w:lang w:val="en-US"/>
              </w:rPr>
            </w:pPr>
            <w:r>
              <w:rPr>
                <w:sz w:val="20"/>
                <w:szCs w:val="20"/>
                <w:lang w:val="en-US"/>
              </w:rPr>
              <w:t>TS 38.321 and TS 38.300:</w:t>
            </w:r>
          </w:p>
          <w:p w14:paraId="13537B5A" w14:textId="59F9AF77" w:rsidR="00D45490" w:rsidRDefault="00D45490" w:rsidP="00BD0105">
            <w:pPr>
              <w:numPr>
                <w:ilvl w:val="1"/>
                <w:numId w:val="58"/>
              </w:numPr>
              <w:tabs>
                <w:tab w:val="left" w:pos="6093"/>
              </w:tabs>
              <w:spacing w:before="0" w:beforeAutospacing="0" w:after="60"/>
              <w:ind w:left="340" w:hanging="227"/>
              <w:rPr>
                <w:sz w:val="20"/>
                <w:szCs w:val="20"/>
                <w:lang w:val="en-US"/>
              </w:rPr>
            </w:pPr>
            <w:r>
              <w:rPr>
                <w:sz w:val="20"/>
                <w:szCs w:val="20"/>
                <w:lang w:val="en-US"/>
              </w:rPr>
              <w:t>Capture the procedure of how TX UE generates "allowed SL carriers"</w:t>
            </w:r>
            <w:r w:rsidR="00C437BC">
              <w:rPr>
                <w:sz w:val="20"/>
                <w:szCs w:val="20"/>
                <w:lang w:val="en-US"/>
              </w:rPr>
              <w:t>.</w:t>
            </w:r>
            <w:r>
              <w:rPr>
                <w:sz w:val="20"/>
                <w:szCs w:val="20"/>
                <w:lang w:val="en-US"/>
              </w:rPr>
              <w:t xml:space="preserve"> </w:t>
            </w:r>
          </w:p>
          <w:p w14:paraId="0A7BD413" w14:textId="374421BD" w:rsidR="006B2959" w:rsidRDefault="006B2959" w:rsidP="00BD0105">
            <w:pPr>
              <w:numPr>
                <w:ilvl w:val="0"/>
                <w:numId w:val="58"/>
              </w:numPr>
              <w:tabs>
                <w:tab w:val="left" w:pos="6093"/>
              </w:tabs>
              <w:spacing w:before="0" w:beforeAutospacing="0" w:after="60"/>
              <w:ind w:left="227" w:hanging="227"/>
              <w:rPr>
                <w:sz w:val="20"/>
                <w:szCs w:val="20"/>
                <w:lang w:val="en-US"/>
              </w:rPr>
            </w:pPr>
            <w:r>
              <w:rPr>
                <w:sz w:val="20"/>
                <w:szCs w:val="20"/>
                <w:lang w:val="en-US"/>
              </w:rPr>
              <w:t>TS 38.331:</w:t>
            </w:r>
          </w:p>
          <w:p w14:paraId="4C14FE61" w14:textId="7D5AE137" w:rsidR="006B2959" w:rsidRDefault="00A65FAF" w:rsidP="00BD0105">
            <w:pPr>
              <w:numPr>
                <w:ilvl w:val="1"/>
                <w:numId w:val="58"/>
              </w:numPr>
              <w:tabs>
                <w:tab w:val="left" w:pos="6093"/>
              </w:tabs>
              <w:spacing w:before="0" w:beforeAutospacing="0" w:after="60"/>
              <w:ind w:left="340" w:hanging="227"/>
              <w:rPr>
                <w:sz w:val="20"/>
                <w:szCs w:val="20"/>
                <w:lang w:val="en-US"/>
              </w:rPr>
            </w:pPr>
            <w:r w:rsidRPr="00A65FAF">
              <w:rPr>
                <w:sz w:val="20"/>
                <w:szCs w:val="20"/>
                <w:lang w:val="en-US"/>
              </w:rPr>
              <w:t xml:space="preserve">TX UE </w:t>
            </w:r>
            <w:r w:rsidR="006B2959">
              <w:rPr>
                <w:sz w:val="20"/>
                <w:szCs w:val="20"/>
                <w:lang w:val="en-US"/>
              </w:rPr>
              <w:t>notifies</w:t>
            </w:r>
            <w:r w:rsidRPr="00A65FAF">
              <w:rPr>
                <w:sz w:val="20"/>
                <w:szCs w:val="20"/>
                <w:lang w:val="en-US"/>
              </w:rPr>
              <w:t xml:space="preserve"> the RX UE on the “allowed SL carriers”</w:t>
            </w:r>
            <w:r w:rsidR="005D38BA">
              <w:rPr>
                <w:sz w:val="20"/>
                <w:szCs w:val="20"/>
                <w:lang w:val="en-US"/>
              </w:rPr>
              <w:t xml:space="preserve"> </w:t>
            </w:r>
            <w:r w:rsidR="005D38BA" w:rsidRPr="00BD0105">
              <w:rPr>
                <w:sz w:val="20"/>
                <w:szCs w:val="20"/>
                <w:lang w:val="en-US"/>
              </w:rPr>
              <w:t xml:space="preserve">(e.g. </w:t>
            </w:r>
            <w:proofErr w:type="spellStart"/>
            <w:r w:rsidR="005D38BA" w:rsidRPr="00BD0105">
              <w:rPr>
                <w:i/>
                <w:iCs/>
                <w:sz w:val="20"/>
                <w:szCs w:val="20"/>
                <w:lang w:val="en-US"/>
              </w:rPr>
              <w:t>AllowedFrequencies</w:t>
            </w:r>
            <w:proofErr w:type="spellEnd"/>
            <w:r w:rsidR="005D38BA" w:rsidRPr="00BD0105">
              <w:rPr>
                <w:sz w:val="20"/>
                <w:szCs w:val="20"/>
                <w:lang w:val="en-US"/>
              </w:rPr>
              <w:t xml:space="preserve">) </w:t>
            </w:r>
            <w:r w:rsidRPr="00A65FAF">
              <w:rPr>
                <w:sz w:val="20"/>
                <w:szCs w:val="20"/>
                <w:lang w:val="en-US"/>
              </w:rPr>
              <w:t>via PC5 RRC</w:t>
            </w:r>
            <w:r w:rsidR="006B2959">
              <w:rPr>
                <w:sz w:val="20"/>
                <w:szCs w:val="20"/>
                <w:lang w:val="en-US"/>
              </w:rPr>
              <w:t xml:space="preserve"> after capability exchange.</w:t>
            </w:r>
          </w:p>
          <w:p w14:paraId="0A0DBFBB" w14:textId="61F9ED64" w:rsidR="007C412D" w:rsidRPr="006B2959" w:rsidRDefault="006B2959" w:rsidP="00BD0105">
            <w:pPr>
              <w:numPr>
                <w:ilvl w:val="1"/>
                <w:numId w:val="58"/>
              </w:numPr>
              <w:tabs>
                <w:tab w:val="left" w:pos="6093"/>
              </w:tabs>
              <w:spacing w:before="0" w:beforeAutospacing="0" w:after="60"/>
              <w:ind w:left="340" w:hanging="227"/>
              <w:rPr>
                <w:sz w:val="20"/>
                <w:szCs w:val="20"/>
                <w:lang w:val="en-US"/>
              </w:rPr>
            </w:pPr>
            <w:r>
              <w:rPr>
                <w:sz w:val="20"/>
                <w:szCs w:val="20"/>
                <w:lang w:val="en-US"/>
              </w:rPr>
              <w:t>To avoid misaligned understanding of the "allowed SL carriers" between UE and NW, TX UE in RRC_CONNECTED state n</w:t>
            </w:r>
            <w:r w:rsidRPr="006B2959">
              <w:rPr>
                <w:sz w:val="20"/>
                <w:szCs w:val="20"/>
                <w:lang w:val="en-US"/>
              </w:rPr>
              <w:t>otif</w:t>
            </w:r>
            <w:r>
              <w:rPr>
                <w:sz w:val="20"/>
                <w:szCs w:val="20"/>
                <w:lang w:val="en-US"/>
              </w:rPr>
              <w:t>ies</w:t>
            </w:r>
            <w:r w:rsidRPr="006B2959">
              <w:rPr>
                <w:sz w:val="20"/>
                <w:szCs w:val="20"/>
                <w:lang w:val="en-US"/>
              </w:rPr>
              <w:t xml:space="preserve"> NW on the “allowed SL carriers” via SUI</w:t>
            </w:r>
            <w:r>
              <w:rPr>
                <w:sz w:val="20"/>
                <w:szCs w:val="20"/>
                <w:lang w:val="en-US"/>
              </w:rPr>
              <w:t>.</w:t>
            </w:r>
          </w:p>
        </w:tc>
        <w:tc>
          <w:tcPr>
            <w:tcW w:w="6095" w:type="dxa"/>
          </w:tcPr>
          <w:p w14:paraId="3E27EC5D" w14:textId="77777777" w:rsidR="0005069C" w:rsidRPr="006B2959" w:rsidRDefault="0005069C" w:rsidP="00BD0105">
            <w:pPr>
              <w:numPr>
                <w:ilvl w:val="0"/>
                <w:numId w:val="58"/>
              </w:numPr>
              <w:tabs>
                <w:tab w:val="left" w:pos="6093"/>
              </w:tabs>
              <w:spacing w:before="0" w:beforeAutospacing="0" w:after="60"/>
              <w:ind w:left="227" w:hanging="227"/>
              <w:rPr>
                <w:sz w:val="20"/>
                <w:szCs w:val="20"/>
                <w:lang w:val="en-US"/>
              </w:rPr>
            </w:pPr>
            <w:r>
              <w:rPr>
                <w:sz w:val="20"/>
                <w:szCs w:val="20"/>
                <w:lang w:val="en-US"/>
              </w:rPr>
              <w:t>TS 38.321 and TS 38.300:</w:t>
            </w:r>
          </w:p>
          <w:p w14:paraId="212B156B" w14:textId="77777777" w:rsidR="0005069C" w:rsidRDefault="0005069C" w:rsidP="00BD0105">
            <w:pPr>
              <w:numPr>
                <w:ilvl w:val="1"/>
                <w:numId w:val="58"/>
              </w:numPr>
              <w:tabs>
                <w:tab w:val="left" w:pos="6093"/>
              </w:tabs>
              <w:spacing w:before="0" w:beforeAutospacing="0" w:after="60"/>
              <w:ind w:left="340" w:hanging="227"/>
              <w:rPr>
                <w:sz w:val="20"/>
                <w:szCs w:val="20"/>
                <w:lang w:val="en-US"/>
              </w:rPr>
            </w:pPr>
            <w:r>
              <w:rPr>
                <w:sz w:val="20"/>
                <w:szCs w:val="20"/>
                <w:lang w:val="en-US"/>
              </w:rPr>
              <w:t>Capture the procedure of how TX UE derives the mapped frequencies for one SLRB.</w:t>
            </w:r>
          </w:p>
          <w:p w14:paraId="1CA385DA" w14:textId="1CDE37F8" w:rsidR="0005069C" w:rsidRDefault="0005069C" w:rsidP="00BD0105">
            <w:pPr>
              <w:numPr>
                <w:ilvl w:val="1"/>
                <w:numId w:val="58"/>
              </w:numPr>
              <w:tabs>
                <w:tab w:val="left" w:pos="6093"/>
              </w:tabs>
              <w:spacing w:before="0" w:beforeAutospacing="0" w:after="60"/>
              <w:ind w:left="340" w:hanging="227"/>
              <w:rPr>
                <w:sz w:val="20"/>
                <w:szCs w:val="20"/>
                <w:lang w:val="en-US"/>
              </w:rPr>
            </w:pPr>
            <w:r>
              <w:rPr>
                <w:sz w:val="20"/>
                <w:szCs w:val="20"/>
                <w:lang w:val="en-US"/>
              </w:rPr>
              <w:t>Capture the new LCP restriction procedure: T</w:t>
            </w:r>
            <w:r w:rsidRPr="0005069C">
              <w:rPr>
                <w:sz w:val="20"/>
                <w:szCs w:val="20"/>
                <w:lang w:val="en-US"/>
              </w:rPr>
              <w:t>he TX UE only maps th</w:t>
            </w:r>
            <w:r>
              <w:rPr>
                <w:sz w:val="20"/>
                <w:szCs w:val="20"/>
                <w:lang w:val="en-US"/>
              </w:rPr>
              <w:t>e</w:t>
            </w:r>
            <w:r w:rsidRPr="0005069C">
              <w:rPr>
                <w:sz w:val="20"/>
                <w:szCs w:val="20"/>
                <w:lang w:val="en-US"/>
              </w:rPr>
              <w:t xml:space="preserve"> </w:t>
            </w:r>
            <w:r>
              <w:rPr>
                <w:sz w:val="20"/>
                <w:szCs w:val="20"/>
                <w:lang w:val="en-US"/>
              </w:rPr>
              <w:t xml:space="preserve">configured </w:t>
            </w:r>
            <w:r w:rsidRPr="0005069C">
              <w:rPr>
                <w:sz w:val="20"/>
                <w:szCs w:val="20"/>
                <w:lang w:val="en-US"/>
              </w:rPr>
              <w:t>LCH</w:t>
            </w:r>
            <w:r>
              <w:rPr>
                <w:sz w:val="20"/>
                <w:szCs w:val="20"/>
                <w:lang w:val="en-US"/>
              </w:rPr>
              <w:t>(s)</w:t>
            </w:r>
            <w:r w:rsidRPr="0005069C">
              <w:rPr>
                <w:sz w:val="20"/>
                <w:szCs w:val="20"/>
                <w:lang w:val="en-US"/>
              </w:rPr>
              <w:t xml:space="preserve"> to the configured </w:t>
            </w:r>
            <w:r w:rsidR="00822D28">
              <w:rPr>
                <w:sz w:val="20"/>
                <w:szCs w:val="20"/>
                <w:lang w:val="en-US"/>
              </w:rPr>
              <w:t>set</w:t>
            </w:r>
            <w:r w:rsidRPr="0005069C">
              <w:rPr>
                <w:sz w:val="20"/>
                <w:szCs w:val="20"/>
                <w:lang w:val="en-US"/>
              </w:rPr>
              <w:t xml:space="preserve"> of frequencies</w:t>
            </w:r>
            <w:r w:rsidR="00E616BE">
              <w:rPr>
                <w:sz w:val="20"/>
                <w:szCs w:val="20"/>
                <w:lang w:val="en-US"/>
              </w:rPr>
              <w:t>.</w:t>
            </w:r>
            <w:r>
              <w:rPr>
                <w:sz w:val="20"/>
                <w:szCs w:val="20"/>
                <w:lang w:val="en-US"/>
              </w:rPr>
              <w:t xml:space="preserve">  </w:t>
            </w:r>
          </w:p>
          <w:p w14:paraId="4852BC69" w14:textId="77777777" w:rsidR="0005069C" w:rsidRDefault="0005069C" w:rsidP="00BD0105">
            <w:pPr>
              <w:numPr>
                <w:ilvl w:val="0"/>
                <w:numId w:val="58"/>
              </w:numPr>
              <w:tabs>
                <w:tab w:val="left" w:pos="6093"/>
              </w:tabs>
              <w:spacing w:before="0" w:beforeAutospacing="0" w:after="60"/>
              <w:ind w:left="227" w:hanging="227"/>
              <w:rPr>
                <w:sz w:val="20"/>
                <w:szCs w:val="20"/>
                <w:lang w:val="en-US"/>
              </w:rPr>
            </w:pPr>
            <w:r>
              <w:rPr>
                <w:sz w:val="20"/>
                <w:szCs w:val="20"/>
                <w:lang w:val="en-US"/>
              </w:rPr>
              <w:t>TS 38.331:</w:t>
            </w:r>
          </w:p>
          <w:p w14:paraId="2912D52C" w14:textId="4DF2C4E1" w:rsidR="0005069C" w:rsidRDefault="00BD0105" w:rsidP="00BD0105">
            <w:pPr>
              <w:numPr>
                <w:ilvl w:val="1"/>
                <w:numId w:val="58"/>
              </w:numPr>
              <w:tabs>
                <w:tab w:val="left" w:pos="6093"/>
              </w:tabs>
              <w:spacing w:before="0" w:beforeAutospacing="0" w:after="60"/>
              <w:ind w:left="340" w:hanging="227"/>
              <w:rPr>
                <w:sz w:val="20"/>
                <w:szCs w:val="20"/>
                <w:lang w:val="en-US"/>
              </w:rPr>
            </w:pPr>
            <w:proofErr w:type="spellStart"/>
            <w:r>
              <w:rPr>
                <w:sz w:val="20"/>
                <w:szCs w:val="20"/>
                <w:lang w:val="en-US"/>
              </w:rPr>
              <w:t>Uu</w:t>
            </w:r>
            <w:proofErr w:type="spellEnd"/>
            <w:r>
              <w:rPr>
                <w:sz w:val="20"/>
                <w:szCs w:val="20"/>
                <w:lang w:val="en-US"/>
              </w:rPr>
              <w:t xml:space="preserve"> RRC: i</w:t>
            </w:r>
            <w:r w:rsidRPr="00BD0105">
              <w:rPr>
                <w:sz w:val="20"/>
                <w:szCs w:val="20"/>
                <w:lang w:val="en-US"/>
              </w:rPr>
              <w:t xml:space="preserve">ntroduce a frequency list (e.g. </w:t>
            </w:r>
            <w:proofErr w:type="spellStart"/>
            <w:r w:rsidRPr="00BD0105">
              <w:rPr>
                <w:i/>
                <w:iCs/>
                <w:sz w:val="20"/>
                <w:szCs w:val="20"/>
                <w:lang w:val="en-US"/>
              </w:rPr>
              <w:t>AllowedFrequencies</w:t>
            </w:r>
            <w:proofErr w:type="spellEnd"/>
            <w:r w:rsidRPr="00BD0105">
              <w:rPr>
                <w:sz w:val="20"/>
                <w:szCs w:val="20"/>
                <w:lang w:val="en-US"/>
              </w:rPr>
              <w:t xml:space="preserve">) in </w:t>
            </w:r>
            <w:r w:rsidRPr="00BD0105">
              <w:rPr>
                <w:i/>
                <w:iCs/>
                <w:sz w:val="20"/>
                <w:szCs w:val="20"/>
                <w:lang w:val="en-US"/>
              </w:rPr>
              <w:t>SL-</w:t>
            </w:r>
            <w:proofErr w:type="spellStart"/>
            <w:r w:rsidRPr="00BD0105">
              <w:rPr>
                <w:i/>
                <w:iCs/>
                <w:sz w:val="20"/>
                <w:szCs w:val="20"/>
                <w:lang w:val="en-US"/>
              </w:rPr>
              <w:t>LogicalChannelConfig</w:t>
            </w:r>
            <w:proofErr w:type="spellEnd"/>
            <w:r w:rsidRPr="00BD0105">
              <w:rPr>
                <w:i/>
                <w:iCs/>
                <w:sz w:val="20"/>
                <w:szCs w:val="20"/>
                <w:lang w:val="en-US"/>
              </w:rPr>
              <w:t xml:space="preserve"> </w:t>
            </w:r>
            <w:r w:rsidRPr="00BD0105">
              <w:rPr>
                <w:sz w:val="20"/>
                <w:szCs w:val="20"/>
                <w:lang w:val="en-US"/>
              </w:rPr>
              <w:t>of one LCH</w:t>
            </w:r>
          </w:p>
          <w:p w14:paraId="4FB9A13E" w14:textId="4B1B5819" w:rsidR="00BD0105" w:rsidRPr="00BD0105" w:rsidRDefault="00BD0105" w:rsidP="00BD0105">
            <w:pPr>
              <w:numPr>
                <w:ilvl w:val="1"/>
                <w:numId w:val="58"/>
              </w:numPr>
              <w:tabs>
                <w:tab w:val="left" w:pos="6093"/>
              </w:tabs>
              <w:spacing w:before="0" w:beforeAutospacing="0" w:after="60"/>
              <w:ind w:left="340" w:hanging="227"/>
              <w:rPr>
                <w:i/>
                <w:iCs/>
                <w:sz w:val="20"/>
                <w:szCs w:val="20"/>
                <w:lang w:val="en-US"/>
              </w:rPr>
            </w:pPr>
            <w:r>
              <w:rPr>
                <w:sz w:val="20"/>
                <w:szCs w:val="20"/>
                <w:lang w:val="en-US"/>
              </w:rPr>
              <w:t>PC5 RRC: I</w:t>
            </w:r>
            <w:r w:rsidRPr="00BD0105">
              <w:rPr>
                <w:sz w:val="20"/>
                <w:szCs w:val="20"/>
                <w:lang w:val="en-US"/>
              </w:rPr>
              <w:t xml:space="preserve">ntroduce a frequency list associated with SLRB index in </w:t>
            </w:r>
            <w:proofErr w:type="spellStart"/>
            <w:r w:rsidRPr="00BD0105">
              <w:rPr>
                <w:i/>
                <w:iCs/>
                <w:sz w:val="20"/>
                <w:szCs w:val="20"/>
                <w:lang w:val="en-US"/>
              </w:rPr>
              <w:t>RRCReconfigurationSidelink</w:t>
            </w:r>
            <w:proofErr w:type="spellEnd"/>
          </w:p>
          <w:p w14:paraId="6D62BFEE" w14:textId="77777777" w:rsidR="007C412D" w:rsidRDefault="00BD0105" w:rsidP="00BD0105">
            <w:pPr>
              <w:numPr>
                <w:ilvl w:val="1"/>
                <w:numId w:val="58"/>
              </w:numPr>
              <w:tabs>
                <w:tab w:val="left" w:pos="6093"/>
              </w:tabs>
              <w:spacing w:before="0" w:beforeAutospacing="0" w:after="60"/>
              <w:ind w:left="340" w:hanging="227"/>
              <w:rPr>
                <w:sz w:val="20"/>
                <w:szCs w:val="20"/>
                <w:lang w:val="en-US"/>
              </w:rPr>
            </w:pPr>
            <w:r>
              <w:rPr>
                <w:sz w:val="20"/>
                <w:szCs w:val="20"/>
                <w:lang w:val="en-US"/>
              </w:rPr>
              <w:t>To avoid misaligned understanding between UE and NW, TX UE in RRC_CONNECTED state n</w:t>
            </w:r>
            <w:r w:rsidRPr="006B2959">
              <w:rPr>
                <w:sz w:val="20"/>
                <w:szCs w:val="20"/>
                <w:lang w:val="en-US"/>
              </w:rPr>
              <w:t>otif</w:t>
            </w:r>
            <w:r>
              <w:rPr>
                <w:sz w:val="20"/>
                <w:szCs w:val="20"/>
                <w:lang w:val="en-US"/>
              </w:rPr>
              <w:t>ies</w:t>
            </w:r>
            <w:r w:rsidRPr="006B2959">
              <w:rPr>
                <w:sz w:val="20"/>
                <w:szCs w:val="20"/>
                <w:lang w:val="en-US"/>
              </w:rPr>
              <w:t xml:space="preserve"> NW on </w:t>
            </w:r>
            <w:r>
              <w:rPr>
                <w:sz w:val="20"/>
                <w:szCs w:val="20"/>
                <w:lang w:val="en-US"/>
              </w:rPr>
              <w:t>QoS flows to frequencies mapping</w:t>
            </w:r>
            <w:r w:rsidRPr="006B2959">
              <w:rPr>
                <w:sz w:val="20"/>
                <w:szCs w:val="20"/>
                <w:lang w:val="en-US"/>
              </w:rPr>
              <w:t xml:space="preserve"> </w:t>
            </w:r>
            <w:r>
              <w:rPr>
                <w:sz w:val="20"/>
                <w:szCs w:val="20"/>
                <w:lang w:val="en-US"/>
              </w:rPr>
              <w:t xml:space="preserve">from V2X layer </w:t>
            </w:r>
            <w:r w:rsidRPr="006B2959">
              <w:rPr>
                <w:sz w:val="20"/>
                <w:szCs w:val="20"/>
                <w:lang w:val="en-US"/>
              </w:rPr>
              <w:t>via SUI</w:t>
            </w:r>
            <w:r>
              <w:rPr>
                <w:sz w:val="20"/>
                <w:szCs w:val="20"/>
                <w:lang w:val="en-US"/>
              </w:rPr>
              <w:t>.</w:t>
            </w:r>
          </w:p>
          <w:p w14:paraId="4C812C98" w14:textId="7B5EAEF0" w:rsidR="00BD0105" w:rsidRPr="00BD0105" w:rsidRDefault="00BD0105" w:rsidP="00BD0105">
            <w:pPr>
              <w:numPr>
                <w:ilvl w:val="0"/>
                <w:numId w:val="58"/>
              </w:numPr>
              <w:tabs>
                <w:tab w:val="left" w:pos="6093"/>
              </w:tabs>
              <w:spacing w:before="0" w:beforeAutospacing="0" w:after="60"/>
              <w:ind w:left="227" w:hanging="227"/>
              <w:rPr>
                <w:sz w:val="20"/>
                <w:szCs w:val="20"/>
                <w:lang w:val="en-US"/>
              </w:rPr>
            </w:pPr>
            <w:r>
              <w:rPr>
                <w:sz w:val="20"/>
                <w:szCs w:val="20"/>
                <w:lang w:val="en-US"/>
              </w:rPr>
              <w:t>Special handling on default SL</w:t>
            </w:r>
            <w:r w:rsidR="00577B95">
              <w:rPr>
                <w:sz w:val="20"/>
                <w:szCs w:val="20"/>
                <w:lang w:val="en-US"/>
              </w:rPr>
              <w:t>R</w:t>
            </w:r>
            <w:r>
              <w:rPr>
                <w:sz w:val="20"/>
                <w:szCs w:val="20"/>
                <w:lang w:val="en-US"/>
              </w:rPr>
              <w:t>B is needed</w:t>
            </w:r>
            <w:r w:rsidR="00B44E09">
              <w:rPr>
                <w:sz w:val="20"/>
                <w:szCs w:val="20"/>
                <w:lang w:val="en-US"/>
              </w:rPr>
              <w:t>.</w:t>
            </w:r>
            <w:r w:rsidR="00B80E61">
              <w:rPr>
                <w:sz w:val="20"/>
                <w:szCs w:val="20"/>
                <w:lang w:val="en-US"/>
              </w:rPr>
              <w:t xml:space="preserve"> FFS details</w:t>
            </w:r>
            <w:r w:rsidR="002D301B">
              <w:rPr>
                <w:sz w:val="20"/>
                <w:szCs w:val="20"/>
                <w:lang w:val="en-US"/>
              </w:rPr>
              <w:t>.</w:t>
            </w:r>
          </w:p>
        </w:tc>
      </w:tr>
      <w:tr w:rsidR="00D74509" w14:paraId="0DA349AA" w14:textId="77777777" w:rsidTr="00862746">
        <w:tc>
          <w:tcPr>
            <w:tcW w:w="1271" w:type="dxa"/>
          </w:tcPr>
          <w:p w14:paraId="542E2BD1" w14:textId="6FE288E0" w:rsidR="0067378E" w:rsidRDefault="0067378E" w:rsidP="00506001">
            <w:pPr>
              <w:tabs>
                <w:tab w:val="left" w:pos="6093"/>
              </w:tabs>
              <w:spacing w:before="0" w:beforeAutospacing="0"/>
              <w:rPr>
                <w:sz w:val="20"/>
                <w:szCs w:val="20"/>
                <w:lang w:val="en-US"/>
              </w:rPr>
            </w:pPr>
            <w:r>
              <w:rPr>
                <w:sz w:val="20"/>
                <w:szCs w:val="20"/>
                <w:lang w:val="en-US"/>
              </w:rPr>
              <w:t>Pros</w:t>
            </w:r>
            <w:r w:rsidR="00B44E09">
              <w:rPr>
                <w:sz w:val="20"/>
                <w:szCs w:val="20"/>
                <w:lang w:val="en-US"/>
              </w:rPr>
              <w:t xml:space="preserve"> / </w:t>
            </w:r>
            <w:r>
              <w:rPr>
                <w:sz w:val="20"/>
                <w:szCs w:val="20"/>
                <w:lang w:val="en-US"/>
              </w:rPr>
              <w:t>Cons</w:t>
            </w:r>
          </w:p>
        </w:tc>
        <w:tc>
          <w:tcPr>
            <w:tcW w:w="7371" w:type="dxa"/>
          </w:tcPr>
          <w:p w14:paraId="0A53D93B" w14:textId="415612E3" w:rsidR="0067378E" w:rsidRDefault="00B44E09" w:rsidP="00B44E09">
            <w:pPr>
              <w:tabs>
                <w:tab w:val="left" w:pos="6093"/>
              </w:tabs>
              <w:spacing w:before="0" w:beforeAutospacing="0" w:after="60"/>
              <w:rPr>
                <w:sz w:val="20"/>
                <w:szCs w:val="20"/>
                <w:lang w:val="en-US"/>
              </w:rPr>
            </w:pPr>
            <w:r>
              <w:rPr>
                <w:sz w:val="20"/>
                <w:szCs w:val="20"/>
                <w:lang w:val="en-US"/>
              </w:rPr>
              <w:t>Pros: minimize spec impacts; Cons: may scarify SL CA performance in some case.</w:t>
            </w:r>
          </w:p>
        </w:tc>
        <w:tc>
          <w:tcPr>
            <w:tcW w:w="6095" w:type="dxa"/>
          </w:tcPr>
          <w:p w14:paraId="4DC159EA" w14:textId="4ED6F874" w:rsidR="0067378E" w:rsidRDefault="00F31573" w:rsidP="00F31573">
            <w:pPr>
              <w:tabs>
                <w:tab w:val="left" w:pos="6093"/>
              </w:tabs>
              <w:spacing w:before="0" w:beforeAutospacing="0" w:after="60"/>
              <w:rPr>
                <w:sz w:val="20"/>
                <w:szCs w:val="20"/>
                <w:lang w:val="en-US"/>
              </w:rPr>
            </w:pPr>
            <w:r>
              <w:rPr>
                <w:sz w:val="20"/>
                <w:szCs w:val="20"/>
                <w:lang w:val="en-US"/>
              </w:rPr>
              <w:t>Pros: fully enjoy SL CA benefit; Cons: significant AS spec impacts.</w:t>
            </w:r>
          </w:p>
        </w:tc>
      </w:tr>
    </w:tbl>
    <w:p w14:paraId="2B4ED6B3" w14:textId="4FA11C4E" w:rsidR="0049545D" w:rsidRDefault="00B44E09" w:rsidP="00B44E09">
      <w:pPr>
        <w:tabs>
          <w:tab w:val="left" w:pos="6093"/>
        </w:tabs>
        <w:spacing w:before="0" w:beforeAutospacing="0"/>
        <w:jc w:val="center"/>
        <w:rPr>
          <w:b/>
          <w:bCs/>
          <w:sz w:val="20"/>
          <w:szCs w:val="20"/>
          <w:lang w:val="en-US"/>
        </w:rPr>
        <w:sectPr w:rsidR="0049545D" w:rsidSect="0012570F">
          <w:pgSz w:w="16838" w:h="11906" w:orient="landscape" w:code="9"/>
          <w:pgMar w:top="1134" w:right="1134" w:bottom="1134" w:left="1134" w:header="737" w:footer="567" w:gutter="0"/>
          <w:cols w:space="720"/>
          <w:docGrid w:linePitch="326"/>
        </w:sectPr>
      </w:pPr>
      <w:r w:rsidRPr="00B44E09">
        <w:rPr>
          <w:b/>
          <w:bCs/>
          <w:sz w:val="20"/>
          <w:szCs w:val="20"/>
          <w:lang w:val="en-US"/>
        </w:rPr>
        <w:t xml:space="preserve">Table.1 Details and comparison between Solution </w:t>
      </w:r>
      <w:r w:rsidR="00002000">
        <w:rPr>
          <w:b/>
          <w:bCs/>
          <w:sz w:val="20"/>
          <w:szCs w:val="20"/>
          <w:lang w:val="en-US"/>
        </w:rPr>
        <w:t xml:space="preserve">1 </w:t>
      </w:r>
      <w:r w:rsidRPr="00B44E09">
        <w:rPr>
          <w:b/>
          <w:bCs/>
          <w:sz w:val="20"/>
          <w:szCs w:val="20"/>
          <w:lang w:val="en-US"/>
        </w:rPr>
        <w:t>and Solution 2</w:t>
      </w:r>
    </w:p>
    <w:p w14:paraId="6A9DF8D1" w14:textId="77777777" w:rsidR="00F9554D" w:rsidRDefault="00F9554D" w:rsidP="00F9554D">
      <w:pPr>
        <w:pStyle w:val="Heading2"/>
        <w:rPr>
          <w:lang w:eastAsia="zh-CN"/>
        </w:rPr>
      </w:pPr>
      <w:r>
        <w:rPr>
          <w:lang w:eastAsia="zh-CN"/>
        </w:rPr>
        <w:lastRenderedPageBreak/>
        <w:t>2.2 CA duplication of SL SRB</w:t>
      </w:r>
    </w:p>
    <w:p w14:paraId="495F6076" w14:textId="77777777" w:rsidR="00F9554D" w:rsidRPr="005B4D8A" w:rsidRDefault="00F9554D" w:rsidP="00F9554D">
      <w:pPr>
        <w:pStyle w:val="Heading3"/>
        <w:rPr>
          <w:lang w:eastAsia="zh-CN"/>
        </w:rPr>
      </w:pPr>
      <w:r>
        <w:rPr>
          <w:lang w:eastAsia="zh-CN"/>
        </w:rPr>
        <w:t>2.2.1 Before PC5 link establishment</w:t>
      </w:r>
    </w:p>
    <w:p w14:paraId="6B047657" w14:textId="45128723" w:rsidR="00F9554D" w:rsidRDefault="00F9554D" w:rsidP="00F9554D">
      <w:pPr>
        <w:pStyle w:val="Caption"/>
        <w:spacing w:before="0" w:beforeAutospacing="0"/>
        <w:rPr>
          <w:b w:val="0"/>
          <w:bCs w:val="0"/>
          <w:sz w:val="20"/>
          <w:szCs w:val="20"/>
          <w:lang w:val="en-US"/>
        </w:rPr>
      </w:pPr>
      <w:r>
        <w:rPr>
          <w:b w:val="0"/>
          <w:bCs w:val="0"/>
          <w:sz w:val="20"/>
          <w:szCs w:val="20"/>
          <w:lang w:val="en-US"/>
        </w:rPr>
        <w:t xml:space="preserve">The issue is whether SL CA is applied to initial DCR before PC5 link establishment. </w:t>
      </w:r>
      <w:r w:rsidR="008D5055">
        <w:rPr>
          <w:b w:val="0"/>
          <w:bCs w:val="0"/>
          <w:sz w:val="20"/>
          <w:szCs w:val="20"/>
          <w:lang w:val="en-US"/>
        </w:rPr>
        <w:t>It</w:t>
      </w:r>
      <w:r>
        <w:rPr>
          <w:b w:val="0"/>
          <w:bCs w:val="0"/>
          <w:sz w:val="20"/>
          <w:szCs w:val="20"/>
          <w:lang w:val="en-US"/>
        </w:rPr>
        <w:t xml:space="preserve"> was discussed in RAN2#122 [3], but was not concluded. The related note can be found below:   </w:t>
      </w:r>
    </w:p>
    <w:p w14:paraId="253CE1E4" w14:textId="77777777" w:rsidR="00F9554D" w:rsidRPr="005E66CB" w:rsidRDefault="00F9554D" w:rsidP="00F9554D">
      <w:pPr>
        <w:pStyle w:val="Doc-text2"/>
        <w:pBdr>
          <w:top w:val="single" w:sz="4" w:space="1" w:color="auto"/>
          <w:left w:val="single" w:sz="4" w:space="4" w:color="auto"/>
          <w:bottom w:val="single" w:sz="4" w:space="1" w:color="auto"/>
          <w:right w:val="single" w:sz="4" w:space="4" w:color="auto"/>
        </w:pBdr>
        <w:ind w:left="1253" w:firstLine="0"/>
        <w:rPr>
          <w:sz w:val="20"/>
          <w:szCs w:val="20"/>
        </w:rPr>
      </w:pPr>
      <w:r w:rsidRPr="005E66CB">
        <w:rPr>
          <w:sz w:val="20"/>
          <w:szCs w:val="20"/>
        </w:rPr>
        <w:t>Proposal 16: If SL CA for unicast is supported, RAN2 to confirm that there is backwards compatible issue for DCR transmission in case of Rel-18 a SL TX UE initiating establishment with a Rel-16/Rel-17 SL RX UE.</w:t>
      </w:r>
    </w:p>
    <w:p w14:paraId="2BB2AC17" w14:textId="77777777" w:rsidR="00F9554D" w:rsidRPr="005E66CB" w:rsidRDefault="00F9554D" w:rsidP="00F9554D">
      <w:pPr>
        <w:pStyle w:val="Doc-text2"/>
        <w:pBdr>
          <w:top w:val="single" w:sz="4" w:space="1" w:color="auto"/>
          <w:left w:val="single" w:sz="4" w:space="4" w:color="auto"/>
          <w:bottom w:val="single" w:sz="4" w:space="1" w:color="auto"/>
          <w:right w:val="single" w:sz="4" w:space="4" w:color="auto"/>
        </w:pBdr>
        <w:ind w:left="1253" w:firstLine="0"/>
        <w:rPr>
          <w:sz w:val="20"/>
          <w:szCs w:val="20"/>
        </w:rPr>
      </w:pPr>
      <w:r w:rsidRPr="005E66CB">
        <w:rPr>
          <w:sz w:val="20"/>
          <w:szCs w:val="20"/>
        </w:rPr>
        <w:t xml:space="preserve">[Apple]: We don’t need to wait for SA2 response LS for RAN2 discussion. [Ericsson]: Don’t agree with Apple. Better to wait for SA2 guideline. [OPPO, IDC]: If there is backwards compatible issue for DCR transmission in SL CA manner, we should avoid this problem, i.e. SL CA is not applied to initial DCR before SL link is established. [Qualcomm]: The solution would be related to our previous discussion for GC/BC. [LG]: SA2 already discussed backwards compatible issue for DCR so better to wait for SA2 response LS. </w:t>
      </w:r>
    </w:p>
    <w:p w14:paraId="0080B40B" w14:textId="77777777" w:rsidR="00F9554D" w:rsidRPr="005E66CB" w:rsidRDefault="00F9554D" w:rsidP="00F9554D">
      <w:pPr>
        <w:pStyle w:val="Doc-text2"/>
        <w:pBdr>
          <w:top w:val="single" w:sz="4" w:space="1" w:color="auto"/>
          <w:left w:val="single" w:sz="4" w:space="4" w:color="auto"/>
          <w:bottom w:val="single" w:sz="4" w:space="1" w:color="auto"/>
          <w:right w:val="single" w:sz="4" w:space="4" w:color="auto"/>
        </w:pBdr>
        <w:ind w:left="1253" w:firstLine="0"/>
        <w:rPr>
          <w:sz w:val="20"/>
          <w:szCs w:val="20"/>
        </w:rPr>
      </w:pPr>
    </w:p>
    <w:p w14:paraId="6487BA9F" w14:textId="77777777" w:rsidR="00F9554D" w:rsidRPr="005E66CB" w:rsidRDefault="00F9554D" w:rsidP="00F9554D">
      <w:pPr>
        <w:pStyle w:val="Doc-text2"/>
        <w:numPr>
          <w:ilvl w:val="0"/>
          <w:numId w:val="51"/>
        </w:numPr>
        <w:pBdr>
          <w:top w:val="single" w:sz="4" w:space="1" w:color="auto"/>
          <w:left w:val="single" w:sz="4" w:space="4" w:color="auto"/>
          <w:bottom w:val="single" w:sz="4" w:space="1" w:color="auto"/>
          <w:right w:val="single" w:sz="4" w:space="4" w:color="auto"/>
        </w:pBdr>
        <w:spacing w:before="0" w:beforeAutospacing="0" w:after="180"/>
        <w:textAlignment w:val="auto"/>
        <w:rPr>
          <w:sz w:val="20"/>
          <w:szCs w:val="20"/>
        </w:rPr>
      </w:pPr>
      <w:r w:rsidRPr="005E66CB">
        <w:rPr>
          <w:sz w:val="20"/>
          <w:szCs w:val="20"/>
        </w:rPr>
        <w:t>Wait for SA2 response LS.</w:t>
      </w:r>
    </w:p>
    <w:p w14:paraId="460F618B" w14:textId="77777777" w:rsidR="00F9554D" w:rsidRDefault="00F9554D" w:rsidP="00F9554D">
      <w:pPr>
        <w:tabs>
          <w:tab w:val="left" w:pos="6093"/>
        </w:tabs>
        <w:spacing w:before="0" w:beforeAutospacing="0"/>
        <w:rPr>
          <w:sz w:val="20"/>
          <w:szCs w:val="20"/>
          <w:lang w:val="en-US"/>
        </w:rPr>
      </w:pPr>
      <w:r>
        <w:rPr>
          <w:sz w:val="20"/>
          <w:szCs w:val="20"/>
          <w:lang w:val="en-US"/>
        </w:rPr>
        <w:t>Although it is t</w:t>
      </w:r>
      <w:r w:rsidRPr="00B10A6B">
        <w:rPr>
          <w:sz w:val="20"/>
          <w:szCs w:val="20"/>
          <w:lang w:val="en-US"/>
        </w:rPr>
        <w:t>heoretically</w:t>
      </w:r>
      <w:r>
        <w:rPr>
          <w:sz w:val="20"/>
          <w:szCs w:val="20"/>
          <w:lang w:val="en-US"/>
        </w:rPr>
        <w:t xml:space="preserve"> </w:t>
      </w:r>
      <w:r w:rsidRPr="00B10A6B">
        <w:rPr>
          <w:sz w:val="20"/>
          <w:szCs w:val="20"/>
          <w:lang w:val="en-US"/>
        </w:rPr>
        <w:t>feasible</w:t>
      </w:r>
      <w:r>
        <w:rPr>
          <w:sz w:val="20"/>
          <w:szCs w:val="20"/>
          <w:lang w:val="en-US"/>
        </w:rPr>
        <w:t>, we prefer not to apply CA (i.e. only single carrier) to initial PC5-S signaling due to below reasonings:</w:t>
      </w:r>
    </w:p>
    <w:p w14:paraId="571DF97F" w14:textId="77777777" w:rsidR="00F9554D" w:rsidRPr="00574B0A" w:rsidRDefault="00F9554D" w:rsidP="00F9554D">
      <w:pPr>
        <w:pStyle w:val="ListParagraph"/>
        <w:numPr>
          <w:ilvl w:val="0"/>
          <w:numId w:val="47"/>
        </w:numPr>
        <w:tabs>
          <w:tab w:val="left" w:pos="6093"/>
        </w:tabs>
        <w:spacing w:before="0" w:beforeAutospacing="0"/>
        <w:ind w:firstLineChars="0"/>
        <w:rPr>
          <w:sz w:val="20"/>
          <w:szCs w:val="20"/>
          <w:lang w:val="en-US"/>
        </w:rPr>
      </w:pPr>
      <w:r>
        <w:rPr>
          <w:sz w:val="20"/>
          <w:szCs w:val="20"/>
          <w:lang w:val="en-US"/>
        </w:rPr>
        <w:t>If CA for initial PC5-S signaling can be used, it will incur legacy issue because legacy UE doesn't support CA. And the TX UE can't know whether RX UE supports CA until PC5 capability exchange.</w:t>
      </w:r>
    </w:p>
    <w:p w14:paraId="33F95B79" w14:textId="77777777" w:rsidR="00F9554D" w:rsidRPr="00A462CC" w:rsidRDefault="00F9554D" w:rsidP="00F9554D">
      <w:pPr>
        <w:pStyle w:val="ListParagraph"/>
        <w:numPr>
          <w:ilvl w:val="0"/>
          <w:numId w:val="47"/>
        </w:numPr>
        <w:tabs>
          <w:tab w:val="left" w:pos="6093"/>
        </w:tabs>
        <w:spacing w:before="0" w:beforeAutospacing="0"/>
        <w:ind w:firstLineChars="0"/>
        <w:rPr>
          <w:sz w:val="20"/>
          <w:szCs w:val="20"/>
          <w:lang w:val="en-US"/>
        </w:rPr>
      </w:pPr>
      <w:r>
        <w:rPr>
          <w:sz w:val="20"/>
          <w:szCs w:val="20"/>
          <w:lang w:val="en-US"/>
        </w:rPr>
        <w:t xml:space="preserve">If CA for initial PC5-S signaling can be used, </w:t>
      </w:r>
      <w:r>
        <w:rPr>
          <w:sz w:val="20"/>
          <w:szCs w:val="20"/>
          <w:lang w:val="en-GB"/>
        </w:rPr>
        <w:t>t</w:t>
      </w:r>
      <w:r w:rsidRPr="00CB267E">
        <w:rPr>
          <w:sz w:val="20"/>
          <w:szCs w:val="20"/>
          <w:lang w:val="en-GB"/>
        </w:rPr>
        <w:t>he UE has to keep all R</w:t>
      </w:r>
      <w:r>
        <w:rPr>
          <w:sz w:val="20"/>
          <w:szCs w:val="20"/>
          <w:lang w:val="en-GB"/>
        </w:rPr>
        <w:t>X</w:t>
      </w:r>
      <w:r w:rsidRPr="00CB267E">
        <w:rPr>
          <w:sz w:val="20"/>
          <w:szCs w:val="20"/>
          <w:lang w:val="en-GB"/>
        </w:rPr>
        <w:t xml:space="preserve"> chains </w:t>
      </w:r>
      <w:r>
        <w:rPr>
          <w:sz w:val="20"/>
          <w:szCs w:val="20"/>
          <w:lang w:val="en-GB"/>
        </w:rPr>
        <w:t>active</w:t>
      </w:r>
      <w:r w:rsidRPr="00CB267E">
        <w:rPr>
          <w:sz w:val="20"/>
          <w:szCs w:val="20"/>
          <w:lang w:val="en-GB"/>
        </w:rPr>
        <w:t xml:space="preserve"> </w:t>
      </w:r>
      <w:r>
        <w:rPr>
          <w:sz w:val="20"/>
          <w:szCs w:val="20"/>
          <w:lang w:val="en-GB"/>
        </w:rPr>
        <w:t>for initial PC5-S signalling</w:t>
      </w:r>
      <w:r w:rsidRPr="00CB267E">
        <w:rPr>
          <w:sz w:val="20"/>
          <w:szCs w:val="20"/>
          <w:lang w:val="en-GB"/>
        </w:rPr>
        <w:t xml:space="preserve">, which </w:t>
      </w:r>
      <w:r>
        <w:rPr>
          <w:sz w:val="20"/>
          <w:szCs w:val="20"/>
          <w:lang w:val="en-GB"/>
        </w:rPr>
        <w:t>is</w:t>
      </w:r>
      <w:r w:rsidRPr="00CB267E">
        <w:rPr>
          <w:sz w:val="20"/>
          <w:szCs w:val="20"/>
          <w:lang w:val="en-GB"/>
        </w:rPr>
        <w:t xml:space="preserve"> power </w:t>
      </w:r>
      <w:r>
        <w:rPr>
          <w:sz w:val="20"/>
          <w:szCs w:val="20"/>
          <w:lang w:val="en-GB"/>
        </w:rPr>
        <w:t xml:space="preserve">consuming. </w:t>
      </w:r>
    </w:p>
    <w:p w14:paraId="0036FEBD" w14:textId="77777777" w:rsidR="00F9554D" w:rsidRPr="009E3201" w:rsidRDefault="00F9554D" w:rsidP="00F9554D">
      <w:pPr>
        <w:pStyle w:val="ListParagraph"/>
        <w:numPr>
          <w:ilvl w:val="0"/>
          <w:numId w:val="47"/>
        </w:numPr>
        <w:tabs>
          <w:tab w:val="left" w:pos="6093"/>
        </w:tabs>
        <w:spacing w:before="0" w:beforeAutospacing="0"/>
        <w:ind w:firstLineChars="0"/>
        <w:rPr>
          <w:sz w:val="20"/>
          <w:szCs w:val="20"/>
          <w:lang w:val="en-US"/>
        </w:rPr>
      </w:pPr>
      <w:r>
        <w:rPr>
          <w:sz w:val="20"/>
          <w:szCs w:val="20"/>
          <w:lang w:val="en-GB"/>
        </w:rPr>
        <w:t>There is no requirement to enhance reliability performance of initial PC5-S signalling. Otherwise, the legacy Rel-16/Rel-17 SL system can't work.</w:t>
      </w:r>
    </w:p>
    <w:p w14:paraId="113F7C49" w14:textId="0768AAA4" w:rsidR="008B1961" w:rsidRPr="00A462CC" w:rsidRDefault="008B1961" w:rsidP="008B1961">
      <w:pPr>
        <w:pStyle w:val="Caption"/>
        <w:spacing w:before="0" w:beforeAutospacing="0" w:after="120"/>
        <w:rPr>
          <w:sz w:val="20"/>
          <w:szCs w:val="20"/>
        </w:rPr>
      </w:pPr>
      <w:r w:rsidRPr="009012F5">
        <w:rPr>
          <w:sz w:val="20"/>
          <w:szCs w:val="20"/>
        </w:rPr>
        <w:t xml:space="preserve">Observation </w:t>
      </w:r>
      <w:r w:rsidR="00551ACE">
        <w:rPr>
          <w:sz w:val="20"/>
          <w:szCs w:val="20"/>
          <w:lang w:val="en-US"/>
        </w:rPr>
        <w:t>3</w:t>
      </w:r>
      <w:r w:rsidRPr="009012F5">
        <w:rPr>
          <w:sz w:val="20"/>
          <w:szCs w:val="20"/>
        </w:rPr>
        <w:t xml:space="preserve">: </w:t>
      </w:r>
      <w:r w:rsidRPr="00A462CC">
        <w:rPr>
          <w:sz w:val="20"/>
          <w:szCs w:val="20"/>
        </w:rPr>
        <w:t>If CA for initial PC5-S signaling can be used, it will incur at least below issue</w:t>
      </w:r>
      <w:r>
        <w:rPr>
          <w:sz w:val="20"/>
          <w:szCs w:val="20"/>
          <w:lang w:val="en-US"/>
        </w:rPr>
        <w:t>s</w:t>
      </w:r>
      <w:r w:rsidRPr="00A462CC">
        <w:rPr>
          <w:sz w:val="20"/>
          <w:szCs w:val="20"/>
        </w:rPr>
        <w:t>:</w:t>
      </w:r>
    </w:p>
    <w:p w14:paraId="4B8FC80C" w14:textId="77777777" w:rsidR="008B1961" w:rsidRPr="00A462CC" w:rsidRDefault="008B1961" w:rsidP="008B1961">
      <w:pPr>
        <w:pStyle w:val="Caption"/>
        <w:numPr>
          <w:ilvl w:val="0"/>
          <w:numId w:val="49"/>
        </w:numPr>
        <w:spacing w:before="0" w:beforeAutospacing="0" w:after="120"/>
        <w:rPr>
          <w:sz w:val="20"/>
          <w:szCs w:val="20"/>
        </w:rPr>
      </w:pPr>
      <w:r w:rsidRPr="00A462CC">
        <w:rPr>
          <w:sz w:val="20"/>
          <w:szCs w:val="20"/>
        </w:rPr>
        <w:t>Legacy issue because legacy UE doesn't support CA. And the TX UE can't know whether RX UE supports CA until PC5 capability exchange.</w:t>
      </w:r>
    </w:p>
    <w:p w14:paraId="65FA51CB" w14:textId="77777777" w:rsidR="008B1961" w:rsidRPr="00A462CC" w:rsidRDefault="008B1961" w:rsidP="008B1961">
      <w:pPr>
        <w:pStyle w:val="Caption"/>
        <w:numPr>
          <w:ilvl w:val="0"/>
          <w:numId w:val="49"/>
        </w:numPr>
        <w:spacing w:before="0" w:beforeAutospacing="0" w:after="120"/>
        <w:rPr>
          <w:sz w:val="20"/>
          <w:szCs w:val="20"/>
        </w:rPr>
      </w:pPr>
      <w:r w:rsidRPr="00A462CC">
        <w:rPr>
          <w:sz w:val="20"/>
          <w:szCs w:val="20"/>
        </w:rPr>
        <w:t xml:space="preserve">UE has to keep all RX chains active for initial PC5-S signalling, which is power consuming. </w:t>
      </w:r>
    </w:p>
    <w:p w14:paraId="4F20C5FE" w14:textId="77777777" w:rsidR="008B1961" w:rsidRPr="00A462CC" w:rsidRDefault="008B1961" w:rsidP="008B1961">
      <w:pPr>
        <w:pStyle w:val="Caption"/>
        <w:numPr>
          <w:ilvl w:val="0"/>
          <w:numId w:val="49"/>
        </w:numPr>
        <w:spacing w:before="0" w:beforeAutospacing="0"/>
        <w:rPr>
          <w:sz w:val="20"/>
          <w:szCs w:val="20"/>
        </w:rPr>
      </w:pPr>
      <w:r w:rsidRPr="00A462CC">
        <w:rPr>
          <w:sz w:val="20"/>
          <w:szCs w:val="20"/>
        </w:rPr>
        <w:t>There is no requirement to enhance reliability performance of initial PC5-S signalling. Otherwise, the legacy Rel-16/Rel-17 SL system can't work.</w:t>
      </w:r>
    </w:p>
    <w:p w14:paraId="375874AB" w14:textId="77777777" w:rsidR="008B1961" w:rsidRDefault="008B1961" w:rsidP="008B1961">
      <w:pPr>
        <w:tabs>
          <w:tab w:val="left" w:pos="6093"/>
        </w:tabs>
        <w:spacing w:before="0" w:beforeAutospacing="0"/>
        <w:rPr>
          <w:sz w:val="20"/>
          <w:szCs w:val="20"/>
          <w:lang w:val="en-US"/>
        </w:rPr>
      </w:pPr>
      <w:r>
        <w:rPr>
          <w:sz w:val="20"/>
          <w:szCs w:val="20"/>
          <w:lang w:val="en-US"/>
        </w:rPr>
        <w:t xml:space="preserve">Thus, we propose not to apply CA to initial PC5-S signaling. </w:t>
      </w:r>
    </w:p>
    <w:p w14:paraId="5780A454" w14:textId="4D61BFAF" w:rsidR="008B1961" w:rsidRDefault="008B1961" w:rsidP="00B37660">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sidR="00685851">
        <w:rPr>
          <w:sz w:val="20"/>
          <w:szCs w:val="20"/>
          <w:lang w:val="en-US"/>
        </w:rPr>
        <w:t>5</w:t>
      </w:r>
      <w:r w:rsidRPr="001E2C10">
        <w:rPr>
          <w:sz w:val="20"/>
          <w:szCs w:val="20"/>
          <w:lang w:val="en-US"/>
        </w:rPr>
        <w:t xml:space="preserve">: </w:t>
      </w:r>
      <w:r>
        <w:rPr>
          <w:sz w:val="20"/>
          <w:szCs w:val="20"/>
          <w:lang w:val="en-US"/>
        </w:rPr>
        <w:t xml:space="preserve">SL CA is not applied to initial PC5-S signaling. </w:t>
      </w:r>
    </w:p>
    <w:p w14:paraId="7D2D0D0B" w14:textId="6DEF571C" w:rsidR="008B1961" w:rsidRDefault="008B1961" w:rsidP="008B1961">
      <w:pPr>
        <w:tabs>
          <w:tab w:val="left" w:pos="6093"/>
        </w:tabs>
        <w:spacing w:before="0" w:beforeAutospacing="0"/>
        <w:rPr>
          <w:sz w:val="20"/>
          <w:szCs w:val="20"/>
          <w:lang w:val="en-US"/>
        </w:rPr>
      </w:pPr>
      <w:r>
        <w:rPr>
          <w:sz w:val="20"/>
          <w:szCs w:val="20"/>
          <w:lang w:val="en-US"/>
        </w:rPr>
        <w:t xml:space="preserve">Then, one followed question is how TX and RX UE align with </w:t>
      </w:r>
      <w:r w:rsidR="00292E29">
        <w:rPr>
          <w:sz w:val="20"/>
          <w:szCs w:val="20"/>
          <w:lang w:val="en-US"/>
        </w:rPr>
        <w:t xml:space="preserve">one single </w:t>
      </w:r>
      <w:r>
        <w:rPr>
          <w:sz w:val="20"/>
          <w:szCs w:val="20"/>
          <w:lang w:val="en-US"/>
        </w:rPr>
        <w:t>carrier for initial PC5-S signaling. Note that it includes two cases:</w:t>
      </w:r>
    </w:p>
    <w:p w14:paraId="445A59BB" w14:textId="77777777" w:rsidR="008B1961" w:rsidRPr="00E63F92" w:rsidRDefault="008B1961" w:rsidP="008B1961">
      <w:pPr>
        <w:pStyle w:val="ListParagraph"/>
        <w:numPr>
          <w:ilvl w:val="0"/>
          <w:numId w:val="52"/>
        </w:numPr>
        <w:tabs>
          <w:tab w:val="left" w:pos="6093"/>
        </w:tabs>
        <w:spacing w:before="0" w:beforeAutospacing="0"/>
        <w:ind w:firstLineChars="0"/>
        <w:rPr>
          <w:sz w:val="20"/>
          <w:szCs w:val="20"/>
          <w:lang w:val="en-US"/>
        </w:rPr>
      </w:pPr>
      <w:r>
        <w:rPr>
          <w:sz w:val="20"/>
          <w:szCs w:val="20"/>
          <w:lang w:val="en-US"/>
        </w:rPr>
        <w:t xml:space="preserve">Case 1: </w:t>
      </w:r>
      <w:r w:rsidRPr="00E63F92">
        <w:rPr>
          <w:sz w:val="20"/>
          <w:szCs w:val="20"/>
          <w:lang w:val="en-US"/>
        </w:rPr>
        <w:t>Rel-18 TX UE establishment with Rel-1</w:t>
      </w:r>
      <w:r>
        <w:rPr>
          <w:sz w:val="20"/>
          <w:szCs w:val="20"/>
          <w:lang w:val="en-US"/>
        </w:rPr>
        <w:t xml:space="preserve">8 </w:t>
      </w:r>
      <w:r w:rsidRPr="00E63F92">
        <w:rPr>
          <w:sz w:val="20"/>
          <w:szCs w:val="20"/>
          <w:lang w:val="en-US"/>
        </w:rPr>
        <w:t>RX UE.</w:t>
      </w:r>
    </w:p>
    <w:p w14:paraId="593122A4" w14:textId="77777777" w:rsidR="008B1961" w:rsidRPr="00E63F92" w:rsidRDefault="008B1961" w:rsidP="008B1961">
      <w:pPr>
        <w:pStyle w:val="ListParagraph"/>
        <w:numPr>
          <w:ilvl w:val="0"/>
          <w:numId w:val="52"/>
        </w:numPr>
        <w:tabs>
          <w:tab w:val="left" w:pos="6093"/>
        </w:tabs>
        <w:spacing w:before="0" w:beforeAutospacing="0"/>
        <w:ind w:firstLineChars="0"/>
        <w:rPr>
          <w:sz w:val="20"/>
          <w:szCs w:val="20"/>
          <w:lang w:val="en-US"/>
        </w:rPr>
      </w:pPr>
      <w:r>
        <w:rPr>
          <w:sz w:val="20"/>
          <w:szCs w:val="20"/>
          <w:lang w:val="en-US"/>
        </w:rPr>
        <w:t xml:space="preserve">Case 2: </w:t>
      </w:r>
      <w:r w:rsidRPr="00E63F92">
        <w:rPr>
          <w:sz w:val="20"/>
          <w:szCs w:val="20"/>
          <w:lang w:val="en-US"/>
        </w:rPr>
        <w:t>Rel-18 TX UE establishment with Rel-16/Rel-17</w:t>
      </w:r>
      <w:r>
        <w:rPr>
          <w:sz w:val="20"/>
          <w:szCs w:val="20"/>
          <w:lang w:val="en-US"/>
        </w:rPr>
        <w:t xml:space="preserve"> </w:t>
      </w:r>
      <w:r w:rsidRPr="00E63F92">
        <w:rPr>
          <w:sz w:val="20"/>
          <w:szCs w:val="20"/>
          <w:lang w:val="en-US"/>
        </w:rPr>
        <w:t>RX UE</w:t>
      </w:r>
      <w:r>
        <w:rPr>
          <w:sz w:val="20"/>
          <w:szCs w:val="20"/>
          <w:lang w:val="en-US"/>
        </w:rPr>
        <w:t xml:space="preserve"> (backward combability issue)</w:t>
      </w:r>
      <w:r w:rsidRPr="00E63F92">
        <w:rPr>
          <w:sz w:val="20"/>
          <w:szCs w:val="20"/>
          <w:lang w:val="en-US"/>
        </w:rPr>
        <w:t>.</w:t>
      </w:r>
    </w:p>
    <w:p w14:paraId="4D0AC0E6" w14:textId="595F98F2" w:rsidR="008B1961" w:rsidRPr="00C16C03" w:rsidRDefault="008B1961" w:rsidP="008B1961">
      <w:pPr>
        <w:tabs>
          <w:tab w:val="left" w:pos="6093"/>
        </w:tabs>
        <w:spacing w:before="0" w:beforeAutospacing="0"/>
        <w:rPr>
          <w:sz w:val="20"/>
          <w:szCs w:val="20"/>
          <w:lang w:val="en-US"/>
        </w:rPr>
      </w:pPr>
      <w:r>
        <w:rPr>
          <w:sz w:val="20"/>
          <w:szCs w:val="20"/>
          <w:lang w:val="en-US"/>
        </w:rPr>
        <w:t xml:space="preserve">For case 2, legacy Rel-16/Rel-17 UE </w:t>
      </w:r>
      <w:r w:rsidRPr="00C16C03">
        <w:rPr>
          <w:i/>
          <w:iCs/>
          <w:sz w:val="20"/>
          <w:szCs w:val="20"/>
          <w:lang w:val="en-US"/>
        </w:rPr>
        <w:t>use sl-FreqInfoList-r16</w:t>
      </w:r>
      <w:r w:rsidRPr="00C16C03">
        <w:rPr>
          <w:sz w:val="20"/>
          <w:szCs w:val="20"/>
          <w:lang w:val="en-US"/>
        </w:rPr>
        <w:t xml:space="preserve"> configured in SIB12 or </w:t>
      </w:r>
      <w:r w:rsidRPr="00C16C03">
        <w:rPr>
          <w:i/>
          <w:iCs/>
          <w:sz w:val="20"/>
          <w:szCs w:val="20"/>
          <w:lang w:val="en-US"/>
        </w:rPr>
        <w:t xml:space="preserve">SL- </w:t>
      </w:r>
      <w:proofErr w:type="spellStart"/>
      <w:r w:rsidRPr="00C16C03">
        <w:rPr>
          <w:i/>
          <w:iCs/>
          <w:sz w:val="20"/>
          <w:szCs w:val="20"/>
          <w:lang w:val="en-US"/>
        </w:rPr>
        <w:t>PreconfigurationNR</w:t>
      </w:r>
      <w:proofErr w:type="spellEnd"/>
      <w:r>
        <w:rPr>
          <w:i/>
          <w:iCs/>
          <w:sz w:val="20"/>
          <w:szCs w:val="20"/>
          <w:lang w:val="en-US"/>
        </w:rPr>
        <w:t xml:space="preserve"> </w:t>
      </w:r>
      <w:r w:rsidRPr="00C16C03">
        <w:rPr>
          <w:sz w:val="20"/>
          <w:szCs w:val="20"/>
          <w:lang w:val="en-US"/>
        </w:rPr>
        <w:t>to determine the frequency for initial PC5-S signaling</w:t>
      </w:r>
      <w:r>
        <w:rPr>
          <w:sz w:val="20"/>
          <w:szCs w:val="20"/>
          <w:lang w:val="en-US"/>
        </w:rPr>
        <w:t>. And</w:t>
      </w:r>
      <w:r w:rsidR="00723AB8">
        <w:rPr>
          <w:sz w:val="20"/>
          <w:szCs w:val="20"/>
          <w:lang w:val="en-US"/>
        </w:rPr>
        <w:t xml:space="preserve"> </w:t>
      </w:r>
      <w:r>
        <w:rPr>
          <w:sz w:val="20"/>
          <w:szCs w:val="20"/>
          <w:lang w:val="en-US"/>
        </w:rPr>
        <w:t xml:space="preserve">the frequency list </w:t>
      </w:r>
      <w:r w:rsidRPr="00C16C03">
        <w:rPr>
          <w:i/>
          <w:iCs/>
          <w:sz w:val="20"/>
          <w:szCs w:val="20"/>
          <w:lang w:val="en-US"/>
        </w:rPr>
        <w:t>sl-FreqInfoList-r16</w:t>
      </w:r>
      <w:r w:rsidRPr="00C16C03">
        <w:rPr>
          <w:sz w:val="20"/>
          <w:szCs w:val="20"/>
          <w:lang w:val="en-US"/>
        </w:rPr>
        <w:t xml:space="preserve"> </w:t>
      </w:r>
      <w:r>
        <w:rPr>
          <w:sz w:val="20"/>
          <w:szCs w:val="20"/>
          <w:lang w:val="en-US"/>
        </w:rPr>
        <w:t xml:space="preserve">is </w:t>
      </w:r>
      <w:r w:rsidRPr="00C16C03">
        <w:rPr>
          <w:sz w:val="20"/>
          <w:szCs w:val="20"/>
          <w:lang w:val="en-US"/>
        </w:rPr>
        <w:t>limited to a single</w:t>
      </w:r>
      <w:r>
        <w:rPr>
          <w:sz w:val="20"/>
          <w:szCs w:val="20"/>
          <w:lang w:val="en-US"/>
        </w:rPr>
        <w:t xml:space="preserve"> carrier by Rel-17.</w:t>
      </w:r>
    </w:p>
    <w:p w14:paraId="309710CC" w14:textId="77777777" w:rsidR="008B1961" w:rsidRPr="00E75B8B"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20"/>
          <w:lang w:eastAsia="en-GB"/>
        </w:rPr>
      </w:pPr>
      <w:r w:rsidRPr="00E75B8B">
        <w:rPr>
          <w:rFonts w:ascii="Courier New" w:hAnsi="Courier New"/>
          <w:noProof/>
          <w:sz w:val="16"/>
          <w:szCs w:val="20"/>
          <w:lang w:eastAsia="en-GB"/>
        </w:rPr>
        <w:t xml:space="preserve">SL-ConfigCommonNR-r16 ::=        </w:t>
      </w:r>
      <w:r w:rsidRPr="00E75B8B">
        <w:rPr>
          <w:rFonts w:ascii="Courier New" w:hAnsi="Courier New"/>
          <w:noProof/>
          <w:color w:val="993366"/>
          <w:sz w:val="16"/>
          <w:szCs w:val="20"/>
          <w:lang w:eastAsia="en-GB"/>
        </w:rPr>
        <w:t>SEQUENCE</w:t>
      </w:r>
      <w:r w:rsidRPr="00E75B8B">
        <w:rPr>
          <w:rFonts w:ascii="Courier New" w:hAnsi="Courier New"/>
          <w:noProof/>
          <w:sz w:val="16"/>
          <w:szCs w:val="20"/>
          <w:lang w:eastAsia="en-GB"/>
        </w:rPr>
        <w:t xml:space="preserve"> {</w:t>
      </w:r>
    </w:p>
    <w:p w14:paraId="2E6C2266" w14:textId="77777777" w:rsidR="008B1961" w:rsidRPr="00E75B8B"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szCs w:val="20"/>
          <w:lang w:eastAsia="en-GB"/>
        </w:rPr>
      </w:pPr>
      <w:r w:rsidRPr="00E75B8B">
        <w:rPr>
          <w:rFonts w:ascii="Courier New" w:hAnsi="Courier New"/>
          <w:noProof/>
          <w:sz w:val="16"/>
          <w:szCs w:val="20"/>
          <w:lang w:eastAsia="en-GB"/>
        </w:rPr>
        <w:t xml:space="preserve">    sl-FreqInfoList-r16                  </w:t>
      </w:r>
      <w:r w:rsidRPr="00E75B8B">
        <w:rPr>
          <w:rFonts w:ascii="Courier New" w:hAnsi="Courier New"/>
          <w:noProof/>
          <w:color w:val="993366"/>
          <w:sz w:val="16"/>
          <w:szCs w:val="20"/>
          <w:lang w:eastAsia="en-GB"/>
        </w:rPr>
        <w:t>SEQUENCE</w:t>
      </w:r>
      <w:r w:rsidRPr="00E75B8B">
        <w:rPr>
          <w:rFonts w:ascii="Courier New" w:hAnsi="Courier New"/>
          <w:noProof/>
          <w:sz w:val="16"/>
          <w:szCs w:val="20"/>
          <w:lang w:eastAsia="en-GB"/>
        </w:rPr>
        <w:t xml:space="preserve"> (</w:t>
      </w:r>
      <w:r w:rsidRPr="00E75B8B">
        <w:rPr>
          <w:rFonts w:ascii="Courier New" w:hAnsi="Courier New"/>
          <w:noProof/>
          <w:color w:val="993366"/>
          <w:sz w:val="16"/>
          <w:szCs w:val="20"/>
          <w:lang w:eastAsia="en-GB"/>
        </w:rPr>
        <w:t>SIZE</w:t>
      </w:r>
      <w:r w:rsidRPr="00E75B8B">
        <w:rPr>
          <w:rFonts w:ascii="Courier New" w:hAnsi="Courier New"/>
          <w:noProof/>
          <w:sz w:val="16"/>
          <w:szCs w:val="20"/>
          <w:lang w:eastAsia="en-GB"/>
        </w:rPr>
        <w:t xml:space="preserve"> (1..maxNrofFreqSL-r16))</w:t>
      </w:r>
      <w:r w:rsidRPr="00E75B8B">
        <w:rPr>
          <w:rFonts w:ascii="Courier New" w:hAnsi="Courier New"/>
          <w:noProof/>
          <w:color w:val="993366"/>
          <w:sz w:val="16"/>
          <w:szCs w:val="20"/>
          <w:lang w:eastAsia="en-GB"/>
        </w:rPr>
        <w:t xml:space="preserve"> OF</w:t>
      </w:r>
      <w:r w:rsidRPr="00E75B8B">
        <w:rPr>
          <w:rFonts w:ascii="Courier New" w:hAnsi="Courier New"/>
          <w:noProof/>
          <w:sz w:val="16"/>
          <w:szCs w:val="20"/>
          <w:lang w:eastAsia="en-GB"/>
        </w:rPr>
        <w:t xml:space="preserve"> SL-FreqConfigCommon-r16      </w:t>
      </w:r>
      <w:r w:rsidRPr="00E75B8B">
        <w:rPr>
          <w:rFonts w:ascii="Courier New" w:hAnsi="Courier New"/>
          <w:noProof/>
          <w:color w:val="993366"/>
          <w:sz w:val="16"/>
          <w:szCs w:val="20"/>
          <w:lang w:eastAsia="en-GB"/>
        </w:rPr>
        <w:t>OPTIONAL</w:t>
      </w:r>
      <w:r w:rsidRPr="00E75B8B">
        <w:rPr>
          <w:rFonts w:ascii="Courier New" w:hAnsi="Courier New"/>
          <w:noProof/>
          <w:sz w:val="16"/>
          <w:szCs w:val="20"/>
          <w:lang w:eastAsia="en-GB"/>
        </w:rPr>
        <w:t xml:space="preserve">,    </w:t>
      </w:r>
      <w:r w:rsidRPr="00E75B8B">
        <w:rPr>
          <w:rFonts w:ascii="Courier New" w:hAnsi="Courier New"/>
          <w:noProof/>
          <w:color w:val="808080"/>
          <w:sz w:val="16"/>
          <w:szCs w:val="20"/>
          <w:lang w:eastAsia="en-GB"/>
        </w:rPr>
        <w:t>-- Need R</w:t>
      </w:r>
    </w:p>
    <w:p w14:paraId="0570770E" w14:textId="77777777" w:rsidR="008B1961" w:rsidRPr="00E75B8B"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szCs w:val="20"/>
          <w:lang w:eastAsia="en-GB"/>
        </w:rPr>
      </w:pPr>
      <w:r w:rsidRPr="00E75B8B">
        <w:rPr>
          <w:rFonts w:ascii="Courier New" w:hAnsi="Courier New"/>
          <w:noProof/>
          <w:sz w:val="16"/>
          <w:szCs w:val="20"/>
          <w:lang w:eastAsia="en-GB"/>
        </w:rPr>
        <w:t xml:space="preserve">    </w:t>
      </w:r>
      <w:r>
        <w:rPr>
          <w:rFonts w:ascii="Courier New" w:hAnsi="Courier New"/>
          <w:noProof/>
          <w:sz w:val="16"/>
          <w:szCs w:val="20"/>
          <w:lang w:eastAsia="en-GB"/>
        </w:rPr>
        <w:t>[…]</w:t>
      </w:r>
    </w:p>
    <w:p w14:paraId="4693F8F3" w14:textId="77777777" w:rsidR="008B1961"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20"/>
          <w:lang w:eastAsia="en-GB"/>
        </w:rPr>
      </w:pPr>
      <w:r w:rsidRPr="00E75B8B">
        <w:rPr>
          <w:rFonts w:ascii="Courier New" w:hAnsi="Courier New"/>
          <w:noProof/>
          <w:sz w:val="16"/>
          <w:szCs w:val="20"/>
          <w:lang w:eastAsia="en-GB"/>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B1961" w14:paraId="5588C9DF" w14:textId="77777777" w:rsidTr="008821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C26A34" w14:textId="77777777" w:rsidR="008B1961" w:rsidRDefault="008B1961" w:rsidP="00882131">
            <w:pPr>
              <w:pStyle w:val="TAL"/>
              <w:rPr>
                <w:b/>
                <w:bCs/>
                <w:i/>
                <w:iCs/>
              </w:rPr>
            </w:pPr>
            <w:r>
              <w:rPr>
                <w:b/>
                <w:bCs/>
                <w:i/>
                <w:iCs/>
              </w:rPr>
              <w:lastRenderedPageBreak/>
              <w:t>sl-FreqInfoList</w:t>
            </w:r>
          </w:p>
          <w:p w14:paraId="7E712441" w14:textId="77777777" w:rsidR="008B1961" w:rsidRDefault="008B1961" w:rsidP="00882131">
            <w:pPr>
              <w:pStyle w:val="TAL"/>
            </w:pPr>
            <w:r>
              <w:t xml:space="preserve">This field indicates the NR sidelink communication configuration on some carrier frequency (ies). </w:t>
            </w:r>
            <w:r w:rsidRPr="00500974">
              <w:rPr>
                <w:highlight w:val="yellow"/>
              </w:rPr>
              <w:t>In this release, only one entry can be configured in the list.</w:t>
            </w:r>
          </w:p>
        </w:tc>
      </w:tr>
    </w:tbl>
    <w:p w14:paraId="7BB55E61" w14:textId="2D2753F5" w:rsidR="008B1961" w:rsidRPr="001D7B4D" w:rsidRDefault="008B1961" w:rsidP="00513D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300" w:beforeAutospacing="0" w:after="0"/>
        <w:rPr>
          <w:rFonts w:ascii="Courier New" w:hAnsi="Courier New"/>
          <w:noProof/>
          <w:sz w:val="16"/>
          <w:szCs w:val="20"/>
          <w:lang w:eastAsia="en-GB"/>
        </w:rPr>
      </w:pPr>
      <w:r w:rsidRPr="001D7B4D">
        <w:rPr>
          <w:rFonts w:ascii="Courier New" w:hAnsi="Courier New"/>
          <w:noProof/>
          <w:sz w:val="16"/>
          <w:szCs w:val="20"/>
          <w:lang w:eastAsia="en-GB"/>
        </w:rPr>
        <w:t>SidelinkPreconfigNR-r16 ::=                 SEQUENCE {</w:t>
      </w:r>
    </w:p>
    <w:p w14:paraId="77F29E6E" w14:textId="77777777" w:rsidR="008B1961"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20"/>
          <w:lang w:eastAsia="en-GB"/>
        </w:rPr>
      </w:pPr>
      <w:r w:rsidRPr="001D7B4D">
        <w:rPr>
          <w:rFonts w:ascii="Courier New" w:hAnsi="Courier New"/>
          <w:noProof/>
          <w:sz w:val="16"/>
          <w:szCs w:val="20"/>
          <w:lang w:eastAsia="en-GB"/>
        </w:rPr>
        <w:t xml:space="preserve">    sl-PreconfigFreqInfoList-r16                SEQUENCE (SIZE (1..maxNrofFreqSL-r16)) OF SL-FreqConfigCommon-r16     OPTIONAL,</w:t>
      </w:r>
    </w:p>
    <w:p w14:paraId="31B4D115" w14:textId="77777777" w:rsidR="008B1961" w:rsidRPr="00E75B8B"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szCs w:val="20"/>
          <w:lang w:eastAsia="en-GB"/>
        </w:rPr>
      </w:pPr>
      <w:r w:rsidRPr="00E75B8B">
        <w:rPr>
          <w:rFonts w:ascii="Courier New" w:hAnsi="Courier New"/>
          <w:noProof/>
          <w:sz w:val="16"/>
          <w:szCs w:val="20"/>
          <w:lang w:eastAsia="en-GB"/>
        </w:rPr>
        <w:t xml:space="preserve">    </w:t>
      </w:r>
      <w:r>
        <w:rPr>
          <w:rFonts w:ascii="Courier New" w:hAnsi="Courier New"/>
          <w:noProof/>
          <w:sz w:val="16"/>
          <w:szCs w:val="20"/>
          <w:lang w:eastAsia="en-GB"/>
        </w:rPr>
        <w:t>[…]</w:t>
      </w:r>
    </w:p>
    <w:p w14:paraId="00C5D47F" w14:textId="77777777" w:rsidR="008B1961" w:rsidRPr="001D7B4D" w:rsidRDefault="008B1961" w:rsidP="008B19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20"/>
          <w:lang w:eastAsia="en-GB"/>
        </w:rPr>
      </w:pPr>
      <w:r w:rsidRPr="00E75B8B">
        <w:rPr>
          <w:rFonts w:ascii="Courier New" w:hAnsi="Courier New"/>
          <w:noProof/>
          <w:sz w:val="16"/>
          <w:szCs w:val="20"/>
          <w:lang w:eastAsia="en-GB"/>
        </w:rPr>
        <w:t>}</w:t>
      </w:r>
    </w:p>
    <w:tbl>
      <w:tblPr>
        <w:tblpPr w:leftFromText="180" w:rightFromText="180" w:vertAnchor="text" w:horzAnchor="margin" w:tblpY="382"/>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B1961" w14:paraId="624C6485" w14:textId="77777777" w:rsidTr="0088213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75B2A6" w14:textId="77777777" w:rsidR="008B1961" w:rsidRDefault="008B1961" w:rsidP="00882131">
            <w:pPr>
              <w:pStyle w:val="TAL"/>
              <w:rPr>
                <w:b/>
                <w:bCs/>
                <w:i/>
                <w:iCs/>
              </w:rPr>
            </w:pPr>
            <w:r>
              <w:rPr>
                <w:b/>
                <w:bCs/>
                <w:i/>
                <w:iCs/>
              </w:rPr>
              <w:t>sl-PreconfigFreqInfoList</w:t>
            </w:r>
          </w:p>
          <w:p w14:paraId="7E537214" w14:textId="77777777" w:rsidR="008B1961" w:rsidRDefault="008B1961" w:rsidP="00882131">
            <w:pPr>
              <w:pStyle w:val="TAL"/>
            </w:pPr>
            <w:r>
              <w:t xml:space="preserve">This field indicates the NR sidelink communication and/ or NR sidelink discovery configuration some carrier frequency(ies). </w:t>
            </w:r>
            <w:r w:rsidRPr="001D7B4D">
              <w:rPr>
                <w:highlight w:val="yellow"/>
              </w:rPr>
              <w:t xml:space="preserve">In this release, only one </w:t>
            </w:r>
            <w:r w:rsidRPr="001D7B4D">
              <w:rPr>
                <w:i/>
                <w:iCs/>
                <w:highlight w:val="yellow"/>
              </w:rPr>
              <w:t>SL-FreqConfig</w:t>
            </w:r>
            <w:r w:rsidRPr="001D7B4D">
              <w:rPr>
                <w:highlight w:val="yellow"/>
              </w:rPr>
              <w:t xml:space="preserve"> can be configured in the list.</w:t>
            </w:r>
          </w:p>
        </w:tc>
      </w:tr>
    </w:tbl>
    <w:p w14:paraId="0814872F" w14:textId="3369105A" w:rsidR="008B1961" w:rsidRPr="00594657" w:rsidRDefault="008B1961" w:rsidP="008B1961">
      <w:pPr>
        <w:pStyle w:val="Caption"/>
        <w:spacing w:before="180"/>
        <w:rPr>
          <w:sz w:val="20"/>
          <w:szCs w:val="20"/>
          <w:lang w:val="en-US"/>
        </w:rPr>
      </w:pPr>
      <w:r>
        <w:rPr>
          <w:sz w:val="20"/>
          <w:szCs w:val="20"/>
          <w:lang w:val="en-US"/>
        </w:rPr>
        <w:t xml:space="preserve">Observation </w:t>
      </w:r>
      <w:r w:rsidR="00CA2602">
        <w:rPr>
          <w:sz w:val="20"/>
          <w:szCs w:val="20"/>
          <w:lang w:val="en-US"/>
        </w:rPr>
        <w:t>4</w:t>
      </w:r>
      <w:r w:rsidRPr="001E2C10">
        <w:rPr>
          <w:sz w:val="20"/>
          <w:szCs w:val="20"/>
          <w:lang w:val="en-US"/>
        </w:rPr>
        <w:t xml:space="preserve">: </w:t>
      </w:r>
      <w:r>
        <w:rPr>
          <w:sz w:val="20"/>
          <w:szCs w:val="20"/>
          <w:lang w:val="en-US"/>
        </w:rPr>
        <w:t>L</w:t>
      </w:r>
      <w:r w:rsidRPr="00594657">
        <w:rPr>
          <w:sz w:val="20"/>
          <w:szCs w:val="20"/>
          <w:lang w:val="en-US"/>
        </w:rPr>
        <w:t xml:space="preserve">egacy Rel-16/Rel-17 UE </w:t>
      </w:r>
      <w:r w:rsidRPr="00594657">
        <w:rPr>
          <w:i/>
          <w:iCs/>
          <w:sz w:val="20"/>
          <w:szCs w:val="20"/>
          <w:lang w:val="en-US"/>
        </w:rPr>
        <w:t>use sl-FreqInfoList-r16</w:t>
      </w:r>
      <w:r w:rsidRPr="00594657">
        <w:rPr>
          <w:sz w:val="20"/>
          <w:szCs w:val="20"/>
          <w:lang w:val="en-US"/>
        </w:rPr>
        <w:t xml:space="preserve"> configured in SIB12 or </w:t>
      </w:r>
      <w:r w:rsidRPr="00594657">
        <w:rPr>
          <w:i/>
          <w:iCs/>
          <w:sz w:val="20"/>
          <w:szCs w:val="20"/>
          <w:lang w:val="en-US"/>
        </w:rPr>
        <w:t xml:space="preserve">SL- </w:t>
      </w:r>
      <w:proofErr w:type="spellStart"/>
      <w:r w:rsidRPr="00594657">
        <w:rPr>
          <w:i/>
          <w:iCs/>
          <w:sz w:val="20"/>
          <w:szCs w:val="20"/>
          <w:lang w:val="en-US"/>
        </w:rPr>
        <w:t>PreconfigurationNR</w:t>
      </w:r>
      <w:proofErr w:type="spellEnd"/>
      <w:r w:rsidRPr="00594657">
        <w:rPr>
          <w:i/>
          <w:iCs/>
          <w:sz w:val="20"/>
          <w:szCs w:val="20"/>
          <w:lang w:val="en-US"/>
        </w:rPr>
        <w:t xml:space="preserve"> </w:t>
      </w:r>
      <w:r w:rsidRPr="00594657">
        <w:rPr>
          <w:sz w:val="20"/>
          <w:szCs w:val="20"/>
          <w:lang w:val="en-US"/>
        </w:rPr>
        <w:t xml:space="preserve">to determine the frequency for initial PC5-S signaling. And the frequency list </w:t>
      </w:r>
      <w:r w:rsidRPr="00594657">
        <w:rPr>
          <w:i/>
          <w:iCs/>
          <w:sz w:val="20"/>
          <w:szCs w:val="20"/>
          <w:lang w:val="en-US"/>
        </w:rPr>
        <w:t>sl-FreqInfoList-r16</w:t>
      </w:r>
      <w:r w:rsidRPr="00594657">
        <w:rPr>
          <w:sz w:val="20"/>
          <w:szCs w:val="20"/>
          <w:lang w:val="en-US"/>
        </w:rPr>
        <w:t xml:space="preserve"> is limited to a single carrier</w:t>
      </w:r>
      <w:r>
        <w:rPr>
          <w:sz w:val="20"/>
          <w:szCs w:val="20"/>
          <w:lang w:val="en-US"/>
        </w:rPr>
        <w:t xml:space="preserve"> by Rel-17</w:t>
      </w:r>
      <w:r w:rsidRPr="00594657">
        <w:rPr>
          <w:sz w:val="20"/>
          <w:szCs w:val="20"/>
          <w:lang w:val="en-US"/>
        </w:rPr>
        <w:t>.</w:t>
      </w:r>
    </w:p>
    <w:p w14:paraId="1692C774" w14:textId="77777777" w:rsidR="008B1961" w:rsidRDefault="008B1961" w:rsidP="008B1961">
      <w:pPr>
        <w:tabs>
          <w:tab w:val="left" w:pos="6093"/>
        </w:tabs>
        <w:spacing w:before="0" w:beforeAutospacing="0"/>
        <w:rPr>
          <w:sz w:val="20"/>
          <w:szCs w:val="20"/>
          <w:lang w:val="en-US"/>
        </w:rPr>
      </w:pPr>
      <w:r>
        <w:rPr>
          <w:sz w:val="20"/>
          <w:szCs w:val="20"/>
          <w:lang w:val="en-US"/>
        </w:rPr>
        <w:t>Thus, the simplest solution is to c</w:t>
      </w:r>
      <w:r w:rsidRPr="00995C43">
        <w:rPr>
          <w:sz w:val="20"/>
          <w:szCs w:val="20"/>
          <w:lang w:val="en-US"/>
        </w:rPr>
        <w:t>ontinue to restrict</w:t>
      </w:r>
      <w:r>
        <w:rPr>
          <w:sz w:val="20"/>
          <w:szCs w:val="20"/>
          <w:lang w:val="en-US"/>
        </w:rPr>
        <w:t>ing</w:t>
      </w:r>
      <w:r w:rsidRPr="00995C43">
        <w:rPr>
          <w:sz w:val="20"/>
          <w:szCs w:val="20"/>
          <w:lang w:val="en-US"/>
        </w:rPr>
        <w:t xml:space="preserve"> only single carrier can be configured in</w:t>
      </w:r>
      <w:r>
        <w:rPr>
          <w:i/>
          <w:iCs/>
          <w:sz w:val="20"/>
          <w:szCs w:val="20"/>
          <w:lang w:val="en-US"/>
        </w:rPr>
        <w:t xml:space="preserve"> </w:t>
      </w:r>
      <w:r w:rsidRPr="00995C43">
        <w:rPr>
          <w:i/>
          <w:iCs/>
          <w:sz w:val="20"/>
          <w:szCs w:val="20"/>
          <w:lang w:val="en-US"/>
        </w:rPr>
        <w:t>sl-FreqInfoList-r16</w:t>
      </w:r>
      <w:r w:rsidRPr="00995C43">
        <w:rPr>
          <w:sz w:val="20"/>
          <w:szCs w:val="20"/>
          <w:lang w:val="en-US"/>
        </w:rPr>
        <w:t xml:space="preserve"> configured in SIB12 or </w:t>
      </w:r>
      <w:r w:rsidRPr="00995C43">
        <w:rPr>
          <w:i/>
          <w:iCs/>
          <w:sz w:val="20"/>
          <w:szCs w:val="20"/>
          <w:lang w:val="en-US"/>
        </w:rPr>
        <w:t xml:space="preserve">SL- </w:t>
      </w:r>
      <w:proofErr w:type="spellStart"/>
      <w:r w:rsidRPr="00995C43">
        <w:rPr>
          <w:i/>
          <w:iCs/>
          <w:sz w:val="20"/>
          <w:szCs w:val="20"/>
          <w:lang w:val="en-US"/>
        </w:rPr>
        <w:t>PreconfigurationNR</w:t>
      </w:r>
      <w:proofErr w:type="spellEnd"/>
      <w:r>
        <w:rPr>
          <w:i/>
          <w:iCs/>
          <w:sz w:val="20"/>
          <w:szCs w:val="20"/>
          <w:lang w:val="en-US"/>
        </w:rPr>
        <w:t xml:space="preserve">, </w:t>
      </w:r>
      <w:r w:rsidRPr="00995C43">
        <w:rPr>
          <w:sz w:val="20"/>
          <w:szCs w:val="20"/>
          <w:lang w:val="en-US"/>
        </w:rPr>
        <w:t>which is used by</w:t>
      </w:r>
      <w:r>
        <w:rPr>
          <w:i/>
          <w:iCs/>
          <w:sz w:val="20"/>
          <w:szCs w:val="20"/>
          <w:lang w:val="en-US"/>
        </w:rPr>
        <w:t xml:space="preserve"> </w:t>
      </w:r>
      <w:r>
        <w:rPr>
          <w:sz w:val="20"/>
          <w:szCs w:val="20"/>
          <w:lang w:val="en-US"/>
        </w:rPr>
        <w:t>Rel-18</w:t>
      </w:r>
      <w:r w:rsidRPr="00995C43">
        <w:rPr>
          <w:sz w:val="20"/>
          <w:szCs w:val="20"/>
          <w:lang w:val="en-US"/>
        </w:rPr>
        <w:t xml:space="preserve"> </w:t>
      </w:r>
      <w:r>
        <w:rPr>
          <w:sz w:val="20"/>
          <w:szCs w:val="20"/>
          <w:lang w:val="en-US"/>
        </w:rPr>
        <w:t xml:space="preserve">UEs </w:t>
      </w:r>
      <w:r w:rsidRPr="00995C43">
        <w:rPr>
          <w:sz w:val="20"/>
          <w:szCs w:val="20"/>
          <w:lang w:val="en-US"/>
        </w:rPr>
        <w:t>to determine the single frequency for initial PC5-S signaling</w:t>
      </w:r>
      <w:r>
        <w:rPr>
          <w:sz w:val="20"/>
          <w:szCs w:val="20"/>
          <w:lang w:val="en-US"/>
        </w:rPr>
        <w:t>. This solution can address issues in both case 1 and case 2, and resolve the backward compatibility issue.</w:t>
      </w:r>
    </w:p>
    <w:p w14:paraId="17FA7B85" w14:textId="080F70AA" w:rsidR="008B1961" w:rsidRPr="0086490C" w:rsidRDefault="008B1961" w:rsidP="008B1961">
      <w:pPr>
        <w:pStyle w:val="Caption"/>
        <w:rPr>
          <w:sz w:val="20"/>
          <w:szCs w:val="20"/>
          <w:lang w:val="en-US"/>
        </w:rPr>
      </w:pPr>
      <w:r>
        <w:rPr>
          <w:sz w:val="20"/>
          <w:szCs w:val="20"/>
          <w:lang w:val="en-US"/>
        </w:rPr>
        <w:t>Proposal</w:t>
      </w:r>
      <w:r w:rsidRPr="001E2C10">
        <w:rPr>
          <w:sz w:val="20"/>
          <w:szCs w:val="20"/>
          <w:lang w:val="en-US"/>
        </w:rPr>
        <w:t xml:space="preserve"> </w:t>
      </w:r>
      <w:r w:rsidR="00931110">
        <w:rPr>
          <w:sz w:val="20"/>
          <w:szCs w:val="20"/>
          <w:lang w:val="en-US"/>
        </w:rPr>
        <w:t>6</w:t>
      </w:r>
      <w:r w:rsidRPr="001E2C10">
        <w:rPr>
          <w:sz w:val="20"/>
          <w:szCs w:val="20"/>
          <w:lang w:val="en-US"/>
        </w:rPr>
        <w:t xml:space="preserve">: </w:t>
      </w:r>
      <w:r>
        <w:rPr>
          <w:sz w:val="20"/>
          <w:szCs w:val="20"/>
          <w:lang w:val="en-US"/>
        </w:rPr>
        <w:t>To align carrier for initial PC5-S signaling with Rel-16/Rel-17/Rel-18 RX UEs, Rel-18</w:t>
      </w:r>
      <w:r w:rsidRPr="00995C43">
        <w:rPr>
          <w:sz w:val="20"/>
          <w:szCs w:val="20"/>
          <w:lang w:val="en-US"/>
        </w:rPr>
        <w:t xml:space="preserve"> </w:t>
      </w:r>
      <w:r>
        <w:rPr>
          <w:sz w:val="20"/>
          <w:szCs w:val="20"/>
          <w:lang w:val="en-US"/>
        </w:rPr>
        <w:t>TX UEs</w:t>
      </w:r>
      <w:r w:rsidRPr="00995C43">
        <w:rPr>
          <w:sz w:val="20"/>
          <w:szCs w:val="20"/>
          <w:lang w:val="en-US"/>
        </w:rPr>
        <w:t xml:space="preserve"> </w:t>
      </w:r>
      <w:r>
        <w:rPr>
          <w:sz w:val="20"/>
          <w:szCs w:val="20"/>
          <w:lang w:val="en-US"/>
        </w:rPr>
        <w:t>use</w:t>
      </w:r>
      <w:r>
        <w:rPr>
          <w:i/>
          <w:iCs/>
          <w:sz w:val="20"/>
          <w:szCs w:val="20"/>
          <w:lang w:val="en-US"/>
        </w:rPr>
        <w:t xml:space="preserve"> </w:t>
      </w:r>
      <w:r w:rsidRPr="00995C43">
        <w:rPr>
          <w:i/>
          <w:iCs/>
          <w:sz w:val="20"/>
          <w:szCs w:val="20"/>
          <w:lang w:val="en-US"/>
        </w:rPr>
        <w:t>sl-FreqInfoList-r16</w:t>
      </w:r>
      <w:r w:rsidRPr="00995C43">
        <w:rPr>
          <w:sz w:val="20"/>
          <w:szCs w:val="20"/>
          <w:lang w:val="en-US"/>
        </w:rPr>
        <w:t xml:space="preserve"> configured in SIB12 or </w:t>
      </w:r>
      <w:r w:rsidRPr="00995C43">
        <w:rPr>
          <w:i/>
          <w:iCs/>
          <w:sz w:val="20"/>
          <w:szCs w:val="20"/>
          <w:lang w:val="en-US"/>
        </w:rPr>
        <w:t xml:space="preserve">SL- </w:t>
      </w:r>
      <w:proofErr w:type="spellStart"/>
      <w:r w:rsidRPr="00995C43">
        <w:rPr>
          <w:i/>
          <w:iCs/>
          <w:sz w:val="20"/>
          <w:szCs w:val="20"/>
          <w:lang w:val="en-US"/>
        </w:rPr>
        <w:t>PreconfigurationNR</w:t>
      </w:r>
      <w:proofErr w:type="spellEnd"/>
      <w:r>
        <w:rPr>
          <w:i/>
          <w:iCs/>
          <w:sz w:val="20"/>
          <w:szCs w:val="20"/>
          <w:lang w:val="en-US"/>
        </w:rPr>
        <w:t xml:space="preserve"> </w:t>
      </w:r>
      <w:r w:rsidRPr="00412859">
        <w:rPr>
          <w:sz w:val="20"/>
          <w:szCs w:val="20"/>
          <w:lang w:val="en-US"/>
        </w:rPr>
        <w:t xml:space="preserve">which </w:t>
      </w:r>
      <w:r>
        <w:rPr>
          <w:sz w:val="20"/>
          <w:szCs w:val="20"/>
          <w:lang w:val="en-US"/>
        </w:rPr>
        <w:t>continues to be</w:t>
      </w:r>
      <w:r w:rsidRPr="00412859">
        <w:rPr>
          <w:sz w:val="20"/>
          <w:szCs w:val="20"/>
          <w:lang w:val="en-US"/>
        </w:rPr>
        <w:t xml:space="preserve"> restricted to single carrier in Rel-18.</w:t>
      </w:r>
    </w:p>
    <w:p w14:paraId="4D99B741" w14:textId="15AD75EF" w:rsidR="008B1961" w:rsidRPr="008B1961" w:rsidRDefault="00CD6BB3" w:rsidP="00CD6BB3">
      <w:pPr>
        <w:pStyle w:val="Heading3"/>
        <w:rPr>
          <w:lang w:eastAsia="zh-CN"/>
        </w:rPr>
      </w:pPr>
      <w:r>
        <w:rPr>
          <w:lang w:eastAsia="zh-CN"/>
        </w:rPr>
        <w:t>2.2.2 After PC5 link establishment</w:t>
      </w:r>
    </w:p>
    <w:p w14:paraId="499BB37F" w14:textId="4958C077" w:rsidR="00A27AD7" w:rsidRPr="00A27AD7" w:rsidRDefault="00DA421F" w:rsidP="00A27AD7">
      <w:pPr>
        <w:tabs>
          <w:tab w:val="left" w:pos="6093"/>
        </w:tabs>
        <w:spacing w:before="0" w:beforeAutospacing="0"/>
        <w:rPr>
          <w:sz w:val="20"/>
          <w:szCs w:val="20"/>
          <w:lang w:val="en-US"/>
        </w:rPr>
      </w:pPr>
      <w:r>
        <w:rPr>
          <w:sz w:val="20"/>
          <w:szCs w:val="20"/>
          <w:lang w:val="en-US"/>
        </w:rPr>
        <w:t>RAN2#122 discussed this issue.</w:t>
      </w:r>
      <w:r w:rsidR="001A74BD">
        <w:rPr>
          <w:sz w:val="20"/>
          <w:szCs w:val="20"/>
          <w:lang w:val="en-US"/>
        </w:rPr>
        <w:t xml:space="preserve"> </w:t>
      </w:r>
      <w:r>
        <w:rPr>
          <w:sz w:val="20"/>
          <w:szCs w:val="20"/>
          <w:lang w:val="en-US"/>
        </w:rPr>
        <w:t>O</w:t>
      </w:r>
      <w:r w:rsidR="001A74BD">
        <w:rPr>
          <w:sz w:val="20"/>
          <w:szCs w:val="20"/>
          <w:lang w:val="en-US"/>
        </w:rPr>
        <w:t xml:space="preserve">ne WA and FFS </w:t>
      </w:r>
      <w:r>
        <w:rPr>
          <w:sz w:val="20"/>
          <w:szCs w:val="20"/>
          <w:lang w:val="en-US"/>
        </w:rPr>
        <w:t xml:space="preserve">were </w:t>
      </w:r>
      <w:r w:rsidR="001A74BD">
        <w:rPr>
          <w:sz w:val="20"/>
          <w:szCs w:val="20"/>
          <w:lang w:val="en-US"/>
        </w:rPr>
        <w:t xml:space="preserve">captured in </w:t>
      </w:r>
      <w:r w:rsidR="0096495C">
        <w:rPr>
          <w:sz w:val="20"/>
          <w:szCs w:val="20"/>
          <w:lang w:val="en-US"/>
        </w:rPr>
        <w:t>Chair Notes</w:t>
      </w:r>
      <w:r w:rsidR="006E3E01">
        <w:rPr>
          <w:sz w:val="20"/>
          <w:szCs w:val="20"/>
          <w:lang w:val="en-US"/>
        </w:rPr>
        <w:t xml:space="preserve"> [3]</w:t>
      </w:r>
      <w:r w:rsidR="0096495C">
        <w:rPr>
          <w:sz w:val="20"/>
          <w:szCs w:val="20"/>
          <w:lang w:val="en-US"/>
        </w:rPr>
        <w:t>.</w:t>
      </w:r>
      <w:r w:rsidR="001A74BD">
        <w:rPr>
          <w:sz w:val="20"/>
          <w:szCs w:val="20"/>
          <w:lang w:val="en-US"/>
        </w:rPr>
        <w:t xml:space="preserve"> </w:t>
      </w:r>
    </w:p>
    <w:p w14:paraId="2346846A" w14:textId="77777777" w:rsidR="00A27AD7" w:rsidRPr="006953E5" w:rsidRDefault="00A27AD7" w:rsidP="00A27AD7">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6953E5">
        <w:rPr>
          <w:rFonts w:eastAsia="SimSun"/>
          <w:sz w:val="18"/>
          <w:szCs w:val="18"/>
          <w:lang w:eastAsia="zh-CN"/>
        </w:rPr>
        <w:t>1:</w:t>
      </w:r>
      <w:r w:rsidRPr="006953E5">
        <w:rPr>
          <w:rFonts w:eastAsia="SimSun"/>
          <w:sz w:val="18"/>
          <w:szCs w:val="18"/>
          <w:lang w:eastAsia="zh-CN"/>
        </w:rPr>
        <w:tab/>
        <w:t>Agreement made for GC/BC (RAN2#121bis-e) is also applicable for UC.</w:t>
      </w:r>
    </w:p>
    <w:p w14:paraId="63529F56" w14:textId="77777777" w:rsidR="00A27AD7" w:rsidRPr="00E67F45" w:rsidRDefault="00A27AD7" w:rsidP="00A27AD7">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2:  SLRB configures whether PDCP duplication is used or not</w:t>
      </w:r>
    </w:p>
    <w:p w14:paraId="73B7955C" w14:textId="77777777" w:rsidR="00A27AD7" w:rsidRPr="00E67F45" w:rsidRDefault="00A27AD7" w:rsidP="00A27AD7">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3:</w:t>
      </w:r>
      <w:r w:rsidRPr="00E67F45">
        <w:rPr>
          <w:rFonts w:eastAsia="SimSun"/>
          <w:sz w:val="18"/>
          <w:szCs w:val="18"/>
          <w:lang w:eastAsia="zh-CN"/>
        </w:rPr>
        <w:tab/>
      </w:r>
      <w:r w:rsidRPr="00A27AD7">
        <w:rPr>
          <w:rFonts w:eastAsia="SimSun"/>
          <w:sz w:val="18"/>
          <w:szCs w:val="18"/>
          <w:highlight w:val="yellow"/>
          <w:lang w:eastAsia="zh-CN"/>
        </w:rPr>
        <w:t>Working assumption: SL CA/PDCP duplication is applied to PC5-RRC after SL link is established. FFS on exact time when it can be started.</w:t>
      </w:r>
    </w:p>
    <w:p w14:paraId="39156EF9" w14:textId="77777777" w:rsidR="00A27AD7" w:rsidRDefault="00A27AD7" w:rsidP="00A27AD7">
      <w:pPr>
        <w:tabs>
          <w:tab w:val="left" w:pos="6093"/>
        </w:tabs>
        <w:spacing w:before="0" w:beforeAutospacing="0"/>
        <w:rPr>
          <w:b/>
          <w:bCs/>
          <w:sz w:val="20"/>
          <w:szCs w:val="20"/>
          <w:lang w:val="en-US"/>
        </w:rPr>
      </w:pPr>
    </w:p>
    <w:p w14:paraId="58A5EA7C" w14:textId="4DC4D90B" w:rsidR="008F41D0" w:rsidRDefault="00DD2503" w:rsidP="008F41D0">
      <w:pPr>
        <w:tabs>
          <w:tab w:val="left" w:pos="6093"/>
        </w:tabs>
        <w:spacing w:before="0" w:beforeAutospacing="0"/>
        <w:rPr>
          <w:sz w:val="20"/>
          <w:szCs w:val="20"/>
          <w:lang w:val="en-US"/>
        </w:rPr>
      </w:pPr>
      <w:r>
        <w:rPr>
          <w:sz w:val="20"/>
          <w:szCs w:val="20"/>
          <w:lang w:val="en-US"/>
        </w:rPr>
        <w:t xml:space="preserve">We </w:t>
      </w:r>
      <w:r w:rsidR="00F14A76">
        <w:rPr>
          <w:sz w:val="20"/>
          <w:szCs w:val="20"/>
          <w:lang w:val="en-US"/>
        </w:rPr>
        <w:t xml:space="preserve">prefer to confirm this WA. With regarding to the FFS, we think </w:t>
      </w:r>
      <w:r w:rsidR="008F41D0">
        <w:rPr>
          <w:sz w:val="20"/>
          <w:szCs w:val="20"/>
          <w:lang w:val="en-US"/>
        </w:rPr>
        <w:t>the same solutions as SL DRB</w:t>
      </w:r>
      <w:r w:rsidR="00CA5E57">
        <w:rPr>
          <w:sz w:val="20"/>
          <w:szCs w:val="20"/>
          <w:lang w:val="en-US"/>
        </w:rPr>
        <w:t xml:space="preserve"> in Proposal 3</w:t>
      </w:r>
      <w:r w:rsidR="008F41D0">
        <w:rPr>
          <w:sz w:val="20"/>
          <w:szCs w:val="20"/>
          <w:lang w:val="en-US"/>
        </w:rPr>
        <w:t xml:space="preserve"> can be reused, i.e. </w:t>
      </w:r>
      <w:r w:rsidR="008F41D0" w:rsidRPr="008F41D0">
        <w:rPr>
          <w:sz w:val="20"/>
          <w:szCs w:val="20"/>
          <w:lang w:val="en-US"/>
        </w:rPr>
        <w:t xml:space="preserve">TX UE configures </w:t>
      </w:r>
      <w:proofErr w:type="spellStart"/>
      <w:r w:rsidR="008F41D0" w:rsidRPr="008F41D0">
        <w:rPr>
          <w:i/>
          <w:iCs/>
          <w:sz w:val="20"/>
          <w:szCs w:val="20"/>
          <w:lang w:val="en-US"/>
        </w:rPr>
        <w:t>AllowedFrequencies</w:t>
      </w:r>
      <w:proofErr w:type="spellEnd"/>
      <w:r w:rsidR="008F41D0" w:rsidRPr="008F41D0">
        <w:rPr>
          <w:sz w:val="20"/>
          <w:szCs w:val="20"/>
          <w:lang w:val="en-US"/>
        </w:rPr>
        <w:t xml:space="preserve"> for SL </w:t>
      </w:r>
      <w:r w:rsidR="008F41D0">
        <w:rPr>
          <w:sz w:val="20"/>
          <w:szCs w:val="20"/>
          <w:lang w:val="en-US"/>
        </w:rPr>
        <w:t>SRB</w:t>
      </w:r>
      <w:r w:rsidR="0046499A">
        <w:rPr>
          <w:sz w:val="20"/>
          <w:szCs w:val="20"/>
          <w:lang w:val="en-US"/>
        </w:rPr>
        <w:t>3</w:t>
      </w:r>
      <w:r w:rsidR="008F41D0" w:rsidRPr="008F41D0">
        <w:rPr>
          <w:sz w:val="20"/>
          <w:szCs w:val="20"/>
          <w:lang w:val="en-US"/>
        </w:rPr>
        <w:t xml:space="preserve"> </w:t>
      </w:r>
      <w:r w:rsidR="008F41D0" w:rsidRPr="00A65FAF">
        <w:rPr>
          <w:sz w:val="20"/>
          <w:szCs w:val="20"/>
          <w:lang w:val="en-US" w:eastAsia="en-US"/>
        </w:rPr>
        <w:t>via PC5 RRC</w:t>
      </w:r>
      <w:r w:rsidR="008F41D0" w:rsidRPr="008F41D0">
        <w:rPr>
          <w:sz w:val="20"/>
          <w:szCs w:val="20"/>
          <w:lang w:val="en-US"/>
        </w:rPr>
        <w:t xml:space="preserve"> after capability exchang</w:t>
      </w:r>
      <w:r w:rsidR="00A119FA">
        <w:rPr>
          <w:sz w:val="20"/>
          <w:szCs w:val="20"/>
          <w:lang w:val="en-US"/>
        </w:rPr>
        <w:t>e.</w:t>
      </w:r>
    </w:p>
    <w:p w14:paraId="79C615A4" w14:textId="056DEAA8" w:rsidR="00DD2503" w:rsidRPr="00B05E78" w:rsidRDefault="00A119FA" w:rsidP="00D63CB5">
      <w:pPr>
        <w:pStyle w:val="Caption"/>
        <w:spacing w:before="0" w:beforeAutospacing="0"/>
        <w:rPr>
          <w:sz w:val="20"/>
          <w:szCs w:val="20"/>
        </w:rPr>
      </w:pPr>
      <w:r>
        <w:rPr>
          <w:sz w:val="20"/>
          <w:szCs w:val="20"/>
          <w:lang w:val="en-US"/>
        </w:rPr>
        <w:t>Proposal</w:t>
      </w:r>
      <w:r w:rsidRPr="001E2C10">
        <w:rPr>
          <w:sz w:val="20"/>
          <w:szCs w:val="20"/>
          <w:lang w:val="en-US"/>
        </w:rPr>
        <w:t xml:space="preserve"> </w:t>
      </w:r>
      <w:r>
        <w:rPr>
          <w:sz w:val="20"/>
          <w:szCs w:val="20"/>
          <w:lang w:val="en-US"/>
        </w:rPr>
        <w:t>7</w:t>
      </w:r>
      <w:r w:rsidRPr="001E2C10">
        <w:rPr>
          <w:sz w:val="20"/>
          <w:szCs w:val="20"/>
          <w:lang w:val="en-US"/>
        </w:rPr>
        <w:t xml:space="preserve">: </w:t>
      </w:r>
      <w:r>
        <w:rPr>
          <w:sz w:val="20"/>
          <w:szCs w:val="20"/>
          <w:lang w:val="en-US"/>
        </w:rPr>
        <w:t>Confirm th</w:t>
      </w:r>
      <w:r w:rsidR="00F609F0">
        <w:rPr>
          <w:sz w:val="20"/>
          <w:szCs w:val="20"/>
          <w:lang w:val="en-US"/>
        </w:rPr>
        <w:t>e</w:t>
      </w:r>
      <w:r>
        <w:rPr>
          <w:sz w:val="20"/>
          <w:szCs w:val="20"/>
          <w:lang w:val="en-US"/>
        </w:rPr>
        <w:t xml:space="preserve"> WA that CA duplication is applied to PC5-RRC after SL is established. </w:t>
      </w:r>
      <w:r w:rsidRPr="008F41D0">
        <w:rPr>
          <w:sz w:val="20"/>
          <w:szCs w:val="20"/>
          <w:lang w:val="en-US"/>
        </w:rPr>
        <w:t xml:space="preserve">TX UE configures </w:t>
      </w:r>
      <w:proofErr w:type="spellStart"/>
      <w:r w:rsidRPr="008F41D0">
        <w:rPr>
          <w:i/>
          <w:iCs/>
          <w:sz w:val="20"/>
          <w:szCs w:val="20"/>
          <w:lang w:val="en-US"/>
        </w:rPr>
        <w:t>AllowedFrequencies</w:t>
      </w:r>
      <w:proofErr w:type="spellEnd"/>
      <w:r w:rsidRPr="008F41D0">
        <w:rPr>
          <w:sz w:val="20"/>
          <w:szCs w:val="20"/>
          <w:lang w:val="en-US"/>
        </w:rPr>
        <w:t xml:space="preserve"> </w:t>
      </w:r>
      <w:r w:rsidRPr="00A65FAF">
        <w:rPr>
          <w:sz w:val="20"/>
          <w:szCs w:val="20"/>
          <w:lang w:val="en-US" w:eastAsia="en-US"/>
        </w:rPr>
        <w:t>via PC5 RRC</w:t>
      </w:r>
      <w:r w:rsidRPr="008F41D0">
        <w:rPr>
          <w:sz w:val="20"/>
          <w:szCs w:val="20"/>
          <w:lang w:val="en-US"/>
        </w:rPr>
        <w:t xml:space="preserve"> after capability exchang</w:t>
      </w:r>
      <w:r w:rsidR="00C40745">
        <w:rPr>
          <w:sz w:val="20"/>
          <w:szCs w:val="20"/>
          <w:lang w:val="en-US"/>
        </w:rPr>
        <w:t>e</w:t>
      </w:r>
      <w:r w:rsidR="00B05E78">
        <w:rPr>
          <w:sz w:val="20"/>
          <w:szCs w:val="20"/>
          <w:lang w:val="en-US"/>
        </w:rPr>
        <w:t xml:space="preserve">, and starts duplication after reception of </w:t>
      </w:r>
      <w:r w:rsidR="00B05E78" w:rsidRPr="00B05E78">
        <w:rPr>
          <w:i/>
          <w:sz w:val="20"/>
          <w:szCs w:val="20"/>
        </w:rPr>
        <w:t>RRCReconfigurationCompleteSidelink</w:t>
      </w:r>
      <w:r w:rsidR="00B05E78" w:rsidRPr="00B05E78">
        <w:rPr>
          <w:sz w:val="20"/>
          <w:szCs w:val="20"/>
        </w:rPr>
        <w:t xml:space="preserve"> message</w:t>
      </w:r>
      <w:r w:rsidR="00B05E78">
        <w:rPr>
          <w:sz w:val="20"/>
          <w:szCs w:val="20"/>
          <w:lang w:val="en-US"/>
        </w:rPr>
        <w:t>.</w:t>
      </w:r>
    </w:p>
    <w:p w14:paraId="2B50E058" w14:textId="72D6BD37" w:rsidR="005653C7" w:rsidRDefault="00E0798B" w:rsidP="000F540D">
      <w:pPr>
        <w:pStyle w:val="Heading2"/>
        <w:rPr>
          <w:lang w:eastAsia="zh-CN"/>
        </w:rPr>
      </w:pPr>
      <w:r>
        <w:rPr>
          <w:lang w:eastAsia="zh-CN"/>
        </w:rPr>
        <w:t xml:space="preserve">2.3 </w:t>
      </w:r>
      <w:r w:rsidR="000F540D" w:rsidRPr="000F540D">
        <w:rPr>
          <w:lang w:eastAsia="zh-CN"/>
        </w:rPr>
        <w:t>DTX based SL RLF</w:t>
      </w:r>
    </w:p>
    <w:p w14:paraId="62F83392" w14:textId="787E9544" w:rsidR="00701800" w:rsidRPr="00701800" w:rsidRDefault="00701800" w:rsidP="00701800">
      <w:pPr>
        <w:tabs>
          <w:tab w:val="left" w:pos="6093"/>
        </w:tabs>
        <w:spacing w:before="0" w:beforeAutospacing="0"/>
        <w:rPr>
          <w:sz w:val="20"/>
          <w:szCs w:val="20"/>
          <w:lang w:val="en-US"/>
        </w:rPr>
      </w:pPr>
      <w:r>
        <w:rPr>
          <w:sz w:val="20"/>
          <w:szCs w:val="20"/>
          <w:lang w:val="en-US"/>
        </w:rPr>
        <w:t>In RAN2#122 [3], per-carrier DTX counting was agreed</w:t>
      </w:r>
      <w:r w:rsidR="004677BB">
        <w:rPr>
          <w:sz w:val="20"/>
          <w:szCs w:val="20"/>
          <w:lang w:val="en-US"/>
        </w:rPr>
        <w:t>.</w:t>
      </w:r>
      <w:r w:rsidR="00912410">
        <w:rPr>
          <w:sz w:val="20"/>
          <w:szCs w:val="20"/>
          <w:lang w:val="en-US"/>
        </w:rPr>
        <w:t xml:space="preserve"> However, if counting in one carrier is reached to threshold, the followed UE behavior is not clear. </w:t>
      </w:r>
      <w:r w:rsidR="00FF4B57">
        <w:rPr>
          <w:sz w:val="20"/>
          <w:szCs w:val="20"/>
          <w:lang w:val="en-US"/>
        </w:rPr>
        <w:t>We discuss this issue in this section.</w:t>
      </w:r>
      <w:r w:rsidR="00912410">
        <w:rPr>
          <w:sz w:val="20"/>
          <w:szCs w:val="20"/>
          <w:lang w:val="en-US"/>
        </w:rPr>
        <w:t xml:space="preserve"> </w:t>
      </w:r>
    </w:p>
    <w:p w14:paraId="1E4F1656" w14:textId="77777777" w:rsidR="00701800" w:rsidRPr="00E67F45" w:rsidRDefault="00701800" w:rsidP="00701800">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hint="eastAsia"/>
          <w:sz w:val="18"/>
          <w:szCs w:val="18"/>
          <w:lang w:eastAsia="zh-CN"/>
        </w:rPr>
        <w:t>A</w:t>
      </w:r>
      <w:r w:rsidRPr="00E67F45">
        <w:rPr>
          <w:rFonts w:eastAsia="SimSun"/>
          <w:sz w:val="18"/>
          <w:szCs w:val="18"/>
          <w:lang w:eastAsia="zh-CN"/>
        </w:rPr>
        <w:t>greement on DTX based SL RLF in SL CA</w:t>
      </w:r>
    </w:p>
    <w:p w14:paraId="5B18A580" w14:textId="77777777" w:rsidR="00701800" w:rsidRPr="00E67F45" w:rsidRDefault="00701800" w:rsidP="00701800">
      <w:pPr>
        <w:pStyle w:val="Doc-text2"/>
        <w:pBdr>
          <w:top w:val="single" w:sz="4" w:space="1" w:color="auto"/>
          <w:left w:val="single" w:sz="4" w:space="4" w:color="auto"/>
          <w:bottom w:val="single" w:sz="4" w:space="1" w:color="auto"/>
          <w:right w:val="single" w:sz="4" w:space="4" w:color="auto"/>
        </w:pBdr>
        <w:rPr>
          <w:rFonts w:eastAsia="SimSun"/>
          <w:sz w:val="18"/>
          <w:szCs w:val="18"/>
          <w:lang w:eastAsia="zh-CN"/>
        </w:rPr>
      </w:pPr>
      <w:r w:rsidRPr="00E67F45">
        <w:rPr>
          <w:rFonts w:eastAsia="SimSun"/>
          <w:sz w:val="18"/>
          <w:szCs w:val="18"/>
          <w:lang w:eastAsia="zh-CN"/>
        </w:rPr>
        <w:t>1:</w:t>
      </w:r>
      <w:r w:rsidRPr="00E67F45">
        <w:rPr>
          <w:rFonts w:eastAsia="SimSun"/>
          <w:sz w:val="18"/>
          <w:szCs w:val="18"/>
          <w:lang w:eastAsia="zh-CN"/>
        </w:rPr>
        <w:tab/>
        <w:t>The counting is calculated per carrier.</w:t>
      </w:r>
    </w:p>
    <w:p w14:paraId="5B920B8C" w14:textId="77777777" w:rsidR="00701800" w:rsidRPr="00E67F45" w:rsidRDefault="00701800" w:rsidP="007E3773">
      <w:pPr>
        <w:pStyle w:val="Doc-text2"/>
        <w:pBdr>
          <w:top w:val="single" w:sz="4" w:space="1" w:color="auto"/>
          <w:left w:val="single" w:sz="4" w:space="4" w:color="auto"/>
          <w:bottom w:val="single" w:sz="4" w:space="1" w:color="auto"/>
          <w:right w:val="single" w:sz="4" w:space="4" w:color="auto"/>
        </w:pBdr>
        <w:spacing w:after="180"/>
        <w:rPr>
          <w:rFonts w:eastAsia="SimSun"/>
          <w:sz w:val="18"/>
          <w:szCs w:val="18"/>
          <w:lang w:eastAsia="zh-CN"/>
        </w:rPr>
      </w:pPr>
      <w:r w:rsidRPr="00E67F45">
        <w:rPr>
          <w:rFonts w:eastAsia="SimSun"/>
          <w:sz w:val="18"/>
          <w:szCs w:val="18"/>
          <w:lang w:eastAsia="zh-CN"/>
        </w:rPr>
        <w:t>2:</w:t>
      </w:r>
      <w:r w:rsidRPr="00E67F45">
        <w:rPr>
          <w:rFonts w:eastAsia="SimSun"/>
          <w:sz w:val="18"/>
          <w:szCs w:val="18"/>
          <w:lang w:eastAsia="zh-CN"/>
        </w:rPr>
        <w:tab/>
        <w:t>Legacy SL RLF is not declared when the counting is reached to sl-MaxnumConsecutiveDTX) for carrier(s) and the UE has other available SL carrier(s) for SL CA.</w:t>
      </w:r>
    </w:p>
    <w:p w14:paraId="408268C8" w14:textId="7244F86B" w:rsidR="00FF4B57" w:rsidRDefault="001E30EB" w:rsidP="007E3773">
      <w:pPr>
        <w:tabs>
          <w:tab w:val="left" w:pos="6093"/>
        </w:tabs>
        <w:spacing w:before="0" w:beforeAutospacing="0" w:after="187"/>
        <w:rPr>
          <w:sz w:val="20"/>
          <w:szCs w:val="20"/>
          <w:lang w:val="en-US"/>
        </w:rPr>
      </w:pPr>
      <w:r>
        <w:rPr>
          <w:sz w:val="20"/>
          <w:szCs w:val="20"/>
          <w:lang w:val="en-US"/>
        </w:rPr>
        <w:t>First</w:t>
      </w:r>
      <w:r w:rsidR="00FF4B57">
        <w:rPr>
          <w:sz w:val="20"/>
          <w:szCs w:val="20"/>
          <w:lang w:val="en-US"/>
        </w:rPr>
        <w:t>, we think there are the following 2 cases for one SL carrier:</w:t>
      </w:r>
    </w:p>
    <w:p w14:paraId="5BE0F091" w14:textId="3AF71263" w:rsidR="007E3773" w:rsidRDefault="00FF4B57" w:rsidP="00FF4B57">
      <w:pPr>
        <w:pStyle w:val="ListParagraph"/>
        <w:numPr>
          <w:ilvl w:val="0"/>
          <w:numId w:val="61"/>
        </w:numPr>
        <w:tabs>
          <w:tab w:val="left" w:pos="6093"/>
        </w:tabs>
        <w:spacing w:before="0" w:beforeAutospacing="0" w:after="187"/>
        <w:ind w:firstLineChars="0"/>
        <w:rPr>
          <w:sz w:val="20"/>
          <w:szCs w:val="20"/>
          <w:lang w:val="en-US" w:eastAsia="zh-CN"/>
        </w:rPr>
      </w:pPr>
      <w:r>
        <w:rPr>
          <w:sz w:val="20"/>
          <w:szCs w:val="20"/>
          <w:lang w:val="en-US"/>
        </w:rPr>
        <w:t xml:space="preserve">Case 1: </w:t>
      </w:r>
      <w:r w:rsidR="001E30EB">
        <w:rPr>
          <w:sz w:val="20"/>
          <w:szCs w:val="20"/>
          <w:lang w:val="en-US"/>
        </w:rPr>
        <w:t>O</w:t>
      </w:r>
      <w:r>
        <w:rPr>
          <w:sz w:val="20"/>
          <w:szCs w:val="20"/>
          <w:lang w:val="en-US"/>
        </w:rPr>
        <w:t>nly SL DRB(s) are configured in the carrier</w:t>
      </w:r>
    </w:p>
    <w:p w14:paraId="1B22663B" w14:textId="57FB53B7" w:rsidR="00FF4B57" w:rsidRDefault="00FF4B57" w:rsidP="00FF4B57">
      <w:pPr>
        <w:pStyle w:val="ListParagraph"/>
        <w:numPr>
          <w:ilvl w:val="0"/>
          <w:numId w:val="61"/>
        </w:numPr>
        <w:tabs>
          <w:tab w:val="left" w:pos="6093"/>
        </w:tabs>
        <w:spacing w:before="0" w:beforeAutospacing="0" w:after="187"/>
        <w:ind w:firstLineChars="0"/>
        <w:rPr>
          <w:sz w:val="20"/>
          <w:szCs w:val="20"/>
          <w:lang w:val="en-US" w:eastAsia="zh-CN"/>
        </w:rPr>
      </w:pPr>
      <w:r>
        <w:rPr>
          <w:sz w:val="20"/>
          <w:szCs w:val="20"/>
          <w:lang w:val="en-US"/>
        </w:rPr>
        <w:lastRenderedPageBreak/>
        <w:t>Case 2: SL SRB3 is configured in the carrier</w:t>
      </w:r>
      <w:r w:rsidR="004C172A">
        <w:rPr>
          <w:sz w:val="20"/>
          <w:szCs w:val="20"/>
          <w:lang w:val="en-US"/>
        </w:rPr>
        <w:t xml:space="preserve"> </w:t>
      </w:r>
    </w:p>
    <w:p w14:paraId="132366C6" w14:textId="4D72799F" w:rsidR="001E30EB" w:rsidRDefault="001E30EB" w:rsidP="004C172A">
      <w:pPr>
        <w:tabs>
          <w:tab w:val="left" w:pos="6093"/>
        </w:tabs>
        <w:spacing w:before="0" w:beforeAutospacing="0" w:after="187"/>
        <w:ind w:left="75"/>
        <w:rPr>
          <w:sz w:val="20"/>
          <w:szCs w:val="20"/>
          <w:lang w:val="en-US"/>
        </w:rPr>
      </w:pPr>
      <w:r>
        <w:rPr>
          <w:sz w:val="20"/>
          <w:szCs w:val="20"/>
          <w:lang w:val="en-US"/>
        </w:rPr>
        <w:t>We think Case 1 and Case 2 should be treated differently because the TX UE can r</w:t>
      </w:r>
      <w:r w:rsidRPr="001E30EB">
        <w:rPr>
          <w:sz w:val="20"/>
          <w:szCs w:val="20"/>
          <w:lang w:val="en-US"/>
        </w:rPr>
        <w:t xml:space="preserve">econfigure </w:t>
      </w:r>
      <w:r>
        <w:rPr>
          <w:sz w:val="20"/>
          <w:szCs w:val="20"/>
          <w:lang w:val="en-US"/>
        </w:rPr>
        <w:t xml:space="preserve">the </w:t>
      </w:r>
      <w:r w:rsidRPr="001E30EB">
        <w:rPr>
          <w:sz w:val="20"/>
          <w:szCs w:val="20"/>
          <w:lang w:val="en-US"/>
        </w:rPr>
        <w:t xml:space="preserve">SL </w:t>
      </w:r>
      <w:r w:rsidR="008D24E8">
        <w:rPr>
          <w:sz w:val="20"/>
          <w:szCs w:val="20"/>
          <w:lang w:val="en-US"/>
        </w:rPr>
        <w:t xml:space="preserve">DRB </w:t>
      </w:r>
      <w:r w:rsidRPr="001E30EB">
        <w:rPr>
          <w:sz w:val="20"/>
          <w:szCs w:val="20"/>
          <w:lang w:val="en-US"/>
        </w:rPr>
        <w:t>via PC5 RRC reconfiguration procedure</w:t>
      </w:r>
      <w:r w:rsidR="002A6D3E">
        <w:rPr>
          <w:sz w:val="20"/>
          <w:szCs w:val="20"/>
          <w:lang w:val="en-US"/>
        </w:rPr>
        <w:t xml:space="preserve"> performed in available carrier with SL SRB3</w:t>
      </w:r>
      <w:r w:rsidRPr="001E30EB">
        <w:rPr>
          <w:sz w:val="20"/>
          <w:szCs w:val="20"/>
          <w:lang w:val="en-US"/>
        </w:rPr>
        <w:t xml:space="preserve"> (e.g. </w:t>
      </w:r>
      <w:r w:rsidR="00B162E4" w:rsidRPr="001E30EB">
        <w:rPr>
          <w:sz w:val="20"/>
          <w:szCs w:val="20"/>
          <w:lang w:val="en-US"/>
        </w:rPr>
        <w:t xml:space="preserve">release </w:t>
      </w:r>
      <w:r w:rsidR="00B162E4">
        <w:rPr>
          <w:sz w:val="20"/>
          <w:szCs w:val="20"/>
          <w:lang w:val="en-US"/>
        </w:rPr>
        <w:t xml:space="preserve">the concerned </w:t>
      </w:r>
      <w:r w:rsidR="00B162E4" w:rsidRPr="001E30EB">
        <w:rPr>
          <w:sz w:val="20"/>
          <w:szCs w:val="20"/>
          <w:lang w:val="en-US"/>
        </w:rPr>
        <w:t>carrier</w:t>
      </w:r>
      <w:r w:rsidRPr="001E30EB">
        <w:rPr>
          <w:sz w:val="20"/>
          <w:szCs w:val="20"/>
          <w:lang w:val="en-US"/>
        </w:rPr>
        <w:t>)</w:t>
      </w:r>
      <w:r>
        <w:rPr>
          <w:sz w:val="20"/>
          <w:szCs w:val="20"/>
          <w:lang w:val="en-US"/>
        </w:rPr>
        <w:t xml:space="preserve">. </w:t>
      </w:r>
    </w:p>
    <w:p w14:paraId="4DC0F57C" w14:textId="5D540C38" w:rsidR="001E30EB" w:rsidRDefault="001E30EB" w:rsidP="001E30EB">
      <w:pPr>
        <w:pStyle w:val="Caption"/>
        <w:spacing w:before="0" w:beforeAutospacing="0"/>
        <w:rPr>
          <w:sz w:val="20"/>
          <w:szCs w:val="20"/>
          <w:lang w:val="en-US"/>
        </w:rPr>
      </w:pPr>
      <w:r>
        <w:rPr>
          <w:sz w:val="20"/>
          <w:szCs w:val="20"/>
          <w:lang w:val="en-US"/>
        </w:rPr>
        <w:t>Observation 5</w:t>
      </w:r>
      <w:r w:rsidRPr="001E2C10">
        <w:rPr>
          <w:sz w:val="20"/>
          <w:szCs w:val="20"/>
          <w:lang w:val="en-US"/>
        </w:rPr>
        <w:t xml:space="preserve">: </w:t>
      </w:r>
      <w:r>
        <w:rPr>
          <w:sz w:val="20"/>
          <w:szCs w:val="20"/>
          <w:lang w:val="en-US"/>
        </w:rPr>
        <w:t>When counting DTX in one carrier is reached to threshold, if only SL DRB(s) are configured in th</w:t>
      </w:r>
      <w:r w:rsidR="002345CC">
        <w:rPr>
          <w:sz w:val="20"/>
          <w:szCs w:val="20"/>
          <w:lang w:val="en-US"/>
        </w:rPr>
        <w:t>is</w:t>
      </w:r>
      <w:r>
        <w:rPr>
          <w:sz w:val="20"/>
          <w:szCs w:val="20"/>
          <w:lang w:val="en-US"/>
        </w:rPr>
        <w:t xml:space="preserve"> carrier, the </w:t>
      </w:r>
      <w:r w:rsidR="00A47E2F">
        <w:rPr>
          <w:sz w:val="20"/>
          <w:szCs w:val="20"/>
          <w:lang w:val="en-US"/>
        </w:rPr>
        <w:t>TX UE can r</w:t>
      </w:r>
      <w:r w:rsidR="00A47E2F" w:rsidRPr="001E30EB">
        <w:rPr>
          <w:sz w:val="20"/>
          <w:szCs w:val="20"/>
          <w:lang w:val="en-US"/>
        </w:rPr>
        <w:t xml:space="preserve">econfigure </w:t>
      </w:r>
      <w:r w:rsidR="00A47E2F">
        <w:rPr>
          <w:sz w:val="20"/>
          <w:szCs w:val="20"/>
          <w:lang w:val="en-US"/>
        </w:rPr>
        <w:t xml:space="preserve">the </w:t>
      </w:r>
      <w:r w:rsidR="00A47E2F" w:rsidRPr="001E30EB">
        <w:rPr>
          <w:sz w:val="20"/>
          <w:szCs w:val="20"/>
          <w:lang w:val="en-US"/>
        </w:rPr>
        <w:t xml:space="preserve">SL </w:t>
      </w:r>
      <w:r w:rsidR="00A47E2F">
        <w:rPr>
          <w:sz w:val="20"/>
          <w:szCs w:val="20"/>
          <w:lang w:val="en-US"/>
        </w:rPr>
        <w:t xml:space="preserve">DRB </w:t>
      </w:r>
      <w:r w:rsidR="00A47E2F" w:rsidRPr="001E30EB">
        <w:rPr>
          <w:sz w:val="20"/>
          <w:szCs w:val="20"/>
          <w:lang w:val="en-US"/>
        </w:rPr>
        <w:t>via PC5 RRC reconfiguration procedure</w:t>
      </w:r>
      <w:r w:rsidR="00A47E2F">
        <w:rPr>
          <w:sz w:val="20"/>
          <w:szCs w:val="20"/>
          <w:lang w:val="en-US"/>
        </w:rPr>
        <w:t xml:space="preserve"> performed in </w:t>
      </w:r>
      <w:r w:rsidR="008257CE">
        <w:rPr>
          <w:sz w:val="20"/>
          <w:szCs w:val="20"/>
          <w:lang w:val="en-US"/>
        </w:rPr>
        <w:t xml:space="preserve">another </w:t>
      </w:r>
      <w:r w:rsidR="00A47E2F">
        <w:rPr>
          <w:sz w:val="20"/>
          <w:szCs w:val="20"/>
          <w:lang w:val="en-US"/>
        </w:rPr>
        <w:t>available carrier with SL SRB3</w:t>
      </w:r>
      <w:r w:rsidR="00A47E2F" w:rsidRPr="001E30EB">
        <w:rPr>
          <w:sz w:val="20"/>
          <w:szCs w:val="20"/>
          <w:lang w:val="en-US"/>
        </w:rPr>
        <w:t xml:space="preserve"> (e.g. release </w:t>
      </w:r>
      <w:r w:rsidR="00A47E2F">
        <w:rPr>
          <w:sz w:val="20"/>
          <w:szCs w:val="20"/>
          <w:lang w:val="en-US"/>
        </w:rPr>
        <w:t xml:space="preserve">the concerned </w:t>
      </w:r>
      <w:r w:rsidR="00A47E2F" w:rsidRPr="001E30EB">
        <w:rPr>
          <w:sz w:val="20"/>
          <w:szCs w:val="20"/>
          <w:lang w:val="en-US"/>
        </w:rPr>
        <w:t>carrier</w:t>
      </w:r>
      <w:r w:rsidR="00066A02">
        <w:rPr>
          <w:sz w:val="20"/>
          <w:szCs w:val="20"/>
          <w:lang w:val="en-US"/>
        </w:rPr>
        <w:t xml:space="preserve"> or </w:t>
      </w:r>
      <w:r w:rsidR="00066A02" w:rsidRPr="00066A02">
        <w:rPr>
          <w:sz w:val="20"/>
          <w:szCs w:val="20"/>
          <w:lang w:val="en-US"/>
        </w:rPr>
        <w:t>replace it with a new carrier</w:t>
      </w:r>
      <w:r w:rsidR="00A47E2F" w:rsidRPr="001E30EB">
        <w:rPr>
          <w:sz w:val="20"/>
          <w:szCs w:val="20"/>
          <w:lang w:val="en-US"/>
        </w:rPr>
        <w:t>)</w:t>
      </w:r>
      <w:r w:rsidR="00A47E2F">
        <w:rPr>
          <w:sz w:val="20"/>
          <w:szCs w:val="20"/>
          <w:lang w:val="en-US"/>
        </w:rPr>
        <w:t>.</w:t>
      </w:r>
    </w:p>
    <w:p w14:paraId="552E7D0A" w14:textId="5D863EC9" w:rsidR="007D4858" w:rsidRDefault="007D4858" w:rsidP="004C172A">
      <w:pPr>
        <w:tabs>
          <w:tab w:val="left" w:pos="6093"/>
        </w:tabs>
        <w:spacing w:before="0" w:beforeAutospacing="0" w:after="187"/>
        <w:ind w:left="75"/>
        <w:rPr>
          <w:sz w:val="20"/>
          <w:szCs w:val="20"/>
          <w:lang w:val="en-US"/>
        </w:rPr>
      </w:pPr>
      <w:r>
        <w:rPr>
          <w:sz w:val="20"/>
          <w:szCs w:val="20"/>
          <w:lang w:val="en-US"/>
        </w:rPr>
        <w:t>On Case</w:t>
      </w:r>
      <w:r w:rsidR="00FD620D">
        <w:rPr>
          <w:sz w:val="20"/>
          <w:szCs w:val="20"/>
          <w:lang w:val="en-US"/>
        </w:rPr>
        <w:t xml:space="preserve"> </w:t>
      </w:r>
      <w:r>
        <w:rPr>
          <w:sz w:val="20"/>
          <w:szCs w:val="20"/>
          <w:lang w:val="en-US"/>
        </w:rPr>
        <w:t xml:space="preserve">2, </w:t>
      </w:r>
      <w:r w:rsidR="00066A02">
        <w:rPr>
          <w:sz w:val="20"/>
          <w:szCs w:val="20"/>
          <w:lang w:val="en-US"/>
        </w:rPr>
        <w:t>if CA duplication is applied according</w:t>
      </w:r>
      <w:r>
        <w:rPr>
          <w:sz w:val="20"/>
          <w:szCs w:val="20"/>
          <w:lang w:val="en-US"/>
        </w:rPr>
        <w:t xml:space="preserve"> </w:t>
      </w:r>
      <w:r w:rsidR="00066A02">
        <w:rPr>
          <w:sz w:val="20"/>
          <w:szCs w:val="20"/>
          <w:lang w:val="en-US"/>
        </w:rPr>
        <w:t xml:space="preserve">to </w:t>
      </w:r>
      <w:r>
        <w:rPr>
          <w:sz w:val="20"/>
          <w:szCs w:val="20"/>
          <w:lang w:val="en-US"/>
        </w:rPr>
        <w:t>our proposal 7, it can be further divided into below two sub-cases:</w:t>
      </w:r>
    </w:p>
    <w:p w14:paraId="06F591E7" w14:textId="7B8253BC" w:rsidR="007D4858" w:rsidRPr="00066A02" w:rsidRDefault="007D4858" w:rsidP="007D4858">
      <w:pPr>
        <w:pStyle w:val="ListParagraph"/>
        <w:numPr>
          <w:ilvl w:val="0"/>
          <w:numId w:val="61"/>
        </w:numPr>
        <w:tabs>
          <w:tab w:val="left" w:pos="6093"/>
        </w:tabs>
        <w:spacing w:before="0" w:beforeAutospacing="0" w:after="187"/>
        <w:ind w:firstLineChars="0"/>
        <w:rPr>
          <w:b/>
          <w:bCs/>
          <w:sz w:val="20"/>
          <w:szCs w:val="20"/>
          <w:u w:val="single"/>
          <w:lang w:val="en-US"/>
        </w:rPr>
      </w:pPr>
      <w:r>
        <w:rPr>
          <w:sz w:val="20"/>
          <w:szCs w:val="20"/>
          <w:lang w:val="en-US"/>
        </w:rPr>
        <w:t xml:space="preserve">Case 2a: Counting DTX is reached to threshold </w:t>
      </w:r>
      <w:r w:rsidRPr="00066A02">
        <w:rPr>
          <w:b/>
          <w:bCs/>
          <w:sz w:val="20"/>
          <w:szCs w:val="20"/>
          <w:u w:val="single"/>
          <w:lang w:val="en-US"/>
        </w:rPr>
        <w:t xml:space="preserve">in all carriers configured with SL SRB3 </w:t>
      </w:r>
    </w:p>
    <w:p w14:paraId="5E183AC8" w14:textId="66F65DD1" w:rsidR="00066A02" w:rsidRPr="00066A02" w:rsidRDefault="00066A02" w:rsidP="007D4858">
      <w:pPr>
        <w:pStyle w:val="ListParagraph"/>
        <w:numPr>
          <w:ilvl w:val="0"/>
          <w:numId w:val="61"/>
        </w:numPr>
        <w:tabs>
          <w:tab w:val="left" w:pos="6093"/>
        </w:tabs>
        <w:spacing w:before="0" w:beforeAutospacing="0" w:after="187"/>
        <w:ind w:firstLineChars="0"/>
        <w:rPr>
          <w:sz w:val="20"/>
          <w:szCs w:val="20"/>
          <w:lang w:val="en-US" w:eastAsia="zh-CN"/>
        </w:rPr>
      </w:pPr>
      <w:r>
        <w:rPr>
          <w:sz w:val="20"/>
          <w:szCs w:val="20"/>
          <w:lang w:val="en-US"/>
        </w:rPr>
        <w:t xml:space="preserve">Case 2b: Counting DTX is reached to threshold </w:t>
      </w:r>
      <w:r w:rsidRPr="00066A02">
        <w:rPr>
          <w:b/>
          <w:bCs/>
          <w:sz w:val="20"/>
          <w:szCs w:val="20"/>
          <w:u w:val="single"/>
          <w:lang w:val="en-US"/>
        </w:rPr>
        <w:t xml:space="preserve">only in </w:t>
      </w:r>
      <w:r>
        <w:rPr>
          <w:b/>
          <w:bCs/>
          <w:sz w:val="20"/>
          <w:szCs w:val="20"/>
          <w:u w:val="single"/>
          <w:lang w:val="en-US"/>
        </w:rPr>
        <w:t>a subset of</w:t>
      </w:r>
      <w:r w:rsidRPr="00066A02">
        <w:rPr>
          <w:b/>
          <w:bCs/>
          <w:sz w:val="20"/>
          <w:szCs w:val="20"/>
          <w:u w:val="single"/>
          <w:lang w:val="en-US"/>
        </w:rPr>
        <w:t xml:space="preserve"> carriers configured with SL SRB3</w:t>
      </w:r>
    </w:p>
    <w:bookmarkEnd w:id="1"/>
    <w:bookmarkEnd w:id="2"/>
    <w:p w14:paraId="595C6881" w14:textId="0EBBD495" w:rsidR="00066A02" w:rsidRDefault="00066A02" w:rsidP="00066A02">
      <w:pPr>
        <w:tabs>
          <w:tab w:val="left" w:pos="6093"/>
        </w:tabs>
        <w:spacing w:before="0" w:beforeAutospacing="0" w:after="187"/>
        <w:ind w:left="75"/>
        <w:rPr>
          <w:sz w:val="20"/>
          <w:szCs w:val="20"/>
          <w:lang w:val="en-US"/>
        </w:rPr>
      </w:pPr>
      <w:r>
        <w:rPr>
          <w:sz w:val="20"/>
          <w:szCs w:val="20"/>
          <w:lang w:val="en-US"/>
        </w:rPr>
        <w:t>For</w:t>
      </w:r>
      <w:r w:rsidRPr="00066A02">
        <w:rPr>
          <w:sz w:val="20"/>
          <w:szCs w:val="20"/>
          <w:lang w:val="en-US"/>
        </w:rPr>
        <w:t xml:space="preserve"> Case</w:t>
      </w:r>
      <w:r>
        <w:rPr>
          <w:sz w:val="20"/>
          <w:szCs w:val="20"/>
          <w:lang w:val="en-US"/>
        </w:rPr>
        <w:t xml:space="preserve"> </w:t>
      </w:r>
      <w:r w:rsidRPr="00066A02">
        <w:rPr>
          <w:sz w:val="20"/>
          <w:szCs w:val="20"/>
          <w:lang w:val="en-US"/>
        </w:rPr>
        <w:t>2</w:t>
      </w:r>
      <w:r>
        <w:rPr>
          <w:sz w:val="20"/>
          <w:szCs w:val="20"/>
          <w:lang w:val="en-US"/>
        </w:rPr>
        <w:t>b</w:t>
      </w:r>
      <w:r w:rsidRPr="00066A02">
        <w:rPr>
          <w:sz w:val="20"/>
          <w:szCs w:val="20"/>
          <w:lang w:val="en-US"/>
        </w:rPr>
        <w:t xml:space="preserve">, </w:t>
      </w:r>
      <w:r w:rsidR="00404524">
        <w:rPr>
          <w:sz w:val="20"/>
          <w:szCs w:val="20"/>
          <w:lang w:val="en-US"/>
        </w:rPr>
        <w:t>because there are still carrier</w:t>
      </w:r>
      <w:r w:rsidR="00FE32E9">
        <w:rPr>
          <w:sz w:val="20"/>
          <w:szCs w:val="20"/>
          <w:lang w:val="en-US"/>
        </w:rPr>
        <w:t>(s)</w:t>
      </w:r>
      <w:r w:rsidR="00404524">
        <w:rPr>
          <w:sz w:val="20"/>
          <w:szCs w:val="20"/>
          <w:lang w:val="en-US"/>
        </w:rPr>
        <w:t xml:space="preserve"> available for SL SRB3 exchange, </w:t>
      </w:r>
      <w:r>
        <w:rPr>
          <w:sz w:val="20"/>
          <w:szCs w:val="20"/>
          <w:lang w:val="en-US"/>
        </w:rPr>
        <w:t>we think the same treatment as Case 1 can be reused, i.e. the TX UE can r</w:t>
      </w:r>
      <w:r w:rsidRPr="001E30EB">
        <w:rPr>
          <w:sz w:val="20"/>
          <w:szCs w:val="20"/>
          <w:lang w:val="en-US"/>
        </w:rPr>
        <w:t xml:space="preserve">econfigure </w:t>
      </w:r>
      <w:r>
        <w:rPr>
          <w:sz w:val="20"/>
          <w:szCs w:val="20"/>
          <w:lang w:val="en-US"/>
        </w:rPr>
        <w:t xml:space="preserve">duplication of </w:t>
      </w:r>
      <w:r w:rsidRPr="001E30EB">
        <w:rPr>
          <w:sz w:val="20"/>
          <w:szCs w:val="20"/>
          <w:lang w:val="en-US"/>
        </w:rPr>
        <w:t xml:space="preserve">SL </w:t>
      </w:r>
      <w:r>
        <w:rPr>
          <w:sz w:val="20"/>
          <w:szCs w:val="20"/>
          <w:lang w:val="en-US"/>
        </w:rPr>
        <w:t xml:space="preserve">SRB3 </w:t>
      </w:r>
      <w:r w:rsidRPr="001E30EB">
        <w:rPr>
          <w:sz w:val="20"/>
          <w:szCs w:val="20"/>
          <w:lang w:val="en-US"/>
        </w:rPr>
        <w:t>via PC5 RRC reconfiguration procedure</w:t>
      </w:r>
      <w:r>
        <w:rPr>
          <w:sz w:val="20"/>
          <w:szCs w:val="20"/>
          <w:lang w:val="en-US"/>
        </w:rPr>
        <w:t xml:space="preserve"> performed in available carrier with SL SRB3</w:t>
      </w:r>
      <w:r w:rsidRPr="001E30EB">
        <w:rPr>
          <w:sz w:val="20"/>
          <w:szCs w:val="20"/>
          <w:lang w:val="en-US"/>
        </w:rPr>
        <w:t xml:space="preserve"> (e.g. release </w:t>
      </w:r>
      <w:r>
        <w:rPr>
          <w:sz w:val="20"/>
          <w:szCs w:val="20"/>
          <w:lang w:val="en-US"/>
        </w:rPr>
        <w:t xml:space="preserve">the concerned </w:t>
      </w:r>
      <w:r w:rsidRPr="001E30EB">
        <w:rPr>
          <w:sz w:val="20"/>
          <w:szCs w:val="20"/>
          <w:lang w:val="en-US"/>
        </w:rPr>
        <w:t>carrier</w:t>
      </w:r>
      <w:r>
        <w:rPr>
          <w:sz w:val="20"/>
          <w:szCs w:val="20"/>
          <w:lang w:val="en-US"/>
        </w:rPr>
        <w:t xml:space="preserve"> or</w:t>
      </w:r>
      <w:r w:rsidRPr="00066A02">
        <w:rPr>
          <w:sz w:val="20"/>
          <w:szCs w:val="20"/>
          <w:lang w:val="en-US"/>
        </w:rPr>
        <w:t xml:space="preserve"> replace it with a new carrier</w:t>
      </w:r>
      <w:r w:rsidRPr="001E30EB">
        <w:rPr>
          <w:sz w:val="20"/>
          <w:szCs w:val="20"/>
          <w:lang w:val="en-US"/>
        </w:rPr>
        <w:t>)</w:t>
      </w:r>
      <w:r>
        <w:rPr>
          <w:sz w:val="20"/>
          <w:szCs w:val="20"/>
          <w:lang w:val="en-US"/>
        </w:rPr>
        <w:t xml:space="preserve">. </w:t>
      </w:r>
    </w:p>
    <w:p w14:paraId="025B9884" w14:textId="7BC8CB76" w:rsidR="00027C9C" w:rsidRDefault="00881191" w:rsidP="00027C9C">
      <w:pPr>
        <w:pStyle w:val="Caption"/>
        <w:spacing w:before="0" w:beforeAutospacing="0"/>
        <w:rPr>
          <w:sz w:val="20"/>
          <w:szCs w:val="20"/>
          <w:lang w:val="en-US"/>
        </w:rPr>
      </w:pPr>
      <w:r>
        <w:rPr>
          <w:sz w:val="20"/>
          <w:szCs w:val="20"/>
          <w:lang w:val="en-US"/>
        </w:rPr>
        <w:t>Observation 6</w:t>
      </w:r>
      <w:r w:rsidRPr="001E2C10">
        <w:rPr>
          <w:sz w:val="20"/>
          <w:szCs w:val="20"/>
          <w:lang w:val="en-US"/>
        </w:rPr>
        <w:t xml:space="preserve">: </w:t>
      </w:r>
      <w:r>
        <w:rPr>
          <w:sz w:val="20"/>
          <w:szCs w:val="20"/>
          <w:lang w:val="en-US"/>
        </w:rPr>
        <w:t xml:space="preserve">When counting DTX in one carrier </w:t>
      </w:r>
      <w:r w:rsidR="000B3EEF">
        <w:rPr>
          <w:sz w:val="20"/>
          <w:szCs w:val="20"/>
          <w:lang w:val="en-US"/>
        </w:rPr>
        <w:t xml:space="preserve">with SL SRB 3 </w:t>
      </w:r>
      <w:r>
        <w:rPr>
          <w:sz w:val="20"/>
          <w:szCs w:val="20"/>
          <w:lang w:val="en-US"/>
        </w:rPr>
        <w:t xml:space="preserve">is reached to threshold, if </w:t>
      </w:r>
      <w:r w:rsidR="00FE32E9">
        <w:rPr>
          <w:sz w:val="20"/>
          <w:szCs w:val="20"/>
          <w:lang w:val="en-US"/>
        </w:rPr>
        <w:t>there are still carrier(s) available for SL SRB3 exchange</w:t>
      </w:r>
      <w:r>
        <w:rPr>
          <w:sz w:val="20"/>
          <w:szCs w:val="20"/>
          <w:lang w:val="en-US"/>
        </w:rPr>
        <w:t xml:space="preserve">, </w:t>
      </w:r>
      <w:r w:rsidR="00FE32E9">
        <w:rPr>
          <w:sz w:val="20"/>
          <w:szCs w:val="20"/>
          <w:lang w:val="en-US"/>
        </w:rPr>
        <w:t>the TX UE can r</w:t>
      </w:r>
      <w:r w:rsidR="00FE32E9" w:rsidRPr="001E30EB">
        <w:rPr>
          <w:sz w:val="20"/>
          <w:szCs w:val="20"/>
          <w:lang w:val="en-US"/>
        </w:rPr>
        <w:t xml:space="preserve">econfigure </w:t>
      </w:r>
      <w:r w:rsidR="00FE32E9">
        <w:rPr>
          <w:sz w:val="20"/>
          <w:szCs w:val="20"/>
          <w:lang w:val="en-US"/>
        </w:rPr>
        <w:t xml:space="preserve">duplication of </w:t>
      </w:r>
      <w:r w:rsidR="00FE32E9" w:rsidRPr="001E30EB">
        <w:rPr>
          <w:sz w:val="20"/>
          <w:szCs w:val="20"/>
          <w:lang w:val="en-US"/>
        </w:rPr>
        <w:t xml:space="preserve">SL </w:t>
      </w:r>
      <w:r w:rsidR="00FE32E9">
        <w:rPr>
          <w:sz w:val="20"/>
          <w:szCs w:val="20"/>
          <w:lang w:val="en-US"/>
        </w:rPr>
        <w:t xml:space="preserve">SRB3 </w:t>
      </w:r>
      <w:r w:rsidR="00FE32E9" w:rsidRPr="001E30EB">
        <w:rPr>
          <w:sz w:val="20"/>
          <w:szCs w:val="20"/>
          <w:lang w:val="en-US"/>
        </w:rPr>
        <w:t>via PC5 RRC reconfiguration procedure</w:t>
      </w:r>
      <w:r w:rsidR="00FE32E9">
        <w:rPr>
          <w:sz w:val="20"/>
          <w:szCs w:val="20"/>
          <w:lang w:val="en-US"/>
        </w:rPr>
        <w:t xml:space="preserve"> performed in </w:t>
      </w:r>
      <w:r w:rsidR="00E23322">
        <w:rPr>
          <w:sz w:val="20"/>
          <w:szCs w:val="20"/>
          <w:lang w:val="en-US"/>
        </w:rPr>
        <w:t xml:space="preserve">another </w:t>
      </w:r>
      <w:r w:rsidR="00FE32E9">
        <w:rPr>
          <w:sz w:val="20"/>
          <w:szCs w:val="20"/>
          <w:lang w:val="en-US"/>
        </w:rPr>
        <w:t>available carrier with SL SRB3</w:t>
      </w:r>
      <w:r w:rsidR="00FE32E9" w:rsidRPr="001E30EB">
        <w:rPr>
          <w:sz w:val="20"/>
          <w:szCs w:val="20"/>
          <w:lang w:val="en-US"/>
        </w:rPr>
        <w:t xml:space="preserve"> (e.g. release </w:t>
      </w:r>
      <w:r w:rsidR="00FE32E9">
        <w:rPr>
          <w:sz w:val="20"/>
          <w:szCs w:val="20"/>
          <w:lang w:val="en-US"/>
        </w:rPr>
        <w:t xml:space="preserve">the concerned </w:t>
      </w:r>
      <w:r w:rsidR="00FE32E9" w:rsidRPr="001E30EB">
        <w:rPr>
          <w:sz w:val="20"/>
          <w:szCs w:val="20"/>
          <w:lang w:val="en-US"/>
        </w:rPr>
        <w:t>carrier</w:t>
      </w:r>
      <w:r w:rsidR="00FE32E9">
        <w:rPr>
          <w:sz w:val="20"/>
          <w:szCs w:val="20"/>
          <w:lang w:val="en-US"/>
        </w:rPr>
        <w:t xml:space="preserve"> or</w:t>
      </w:r>
      <w:r w:rsidR="00FE32E9" w:rsidRPr="00066A02">
        <w:rPr>
          <w:sz w:val="20"/>
          <w:szCs w:val="20"/>
          <w:lang w:val="en-US"/>
        </w:rPr>
        <w:t xml:space="preserve"> replace it with a new carrier</w:t>
      </w:r>
      <w:r w:rsidR="00FE32E9" w:rsidRPr="001E30EB">
        <w:rPr>
          <w:sz w:val="20"/>
          <w:szCs w:val="20"/>
          <w:lang w:val="en-US"/>
        </w:rPr>
        <w:t>)</w:t>
      </w:r>
      <w:r w:rsidR="00FE32E9">
        <w:rPr>
          <w:sz w:val="20"/>
          <w:szCs w:val="20"/>
          <w:lang w:val="en-US"/>
        </w:rPr>
        <w:t>.</w:t>
      </w:r>
    </w:p>
    <w:p w14:paraId="6E1ADA0D" w14:textId="657F5547" w:rsidR="00027C9C" w:rsidRPr="00027C9C" w:rsidRDefault="00027C9C" w:rsidP="00027C9C">
      <w:pPr>
        <w:tabs>
          <w:tab w:val="left" w:pos="6093"/>
        </w:tabs>
        <w:spacing w:before="0" w:beforeAutospacing="0" w:after="187"/>
        <w:rPr>
          <w:sz w:val="20"/>
          <w:szCs w:val="20"/>
          <w:lang w:val="en-US"/>
        </w:rPr>
      </w:pPr>
      <w:r w:rsidRPr="00027C9C">
        <w:rPr>
          <w:sz w:val="20"/>
          <w:szCs w:val="20"/>
          <w:lang w:val="en-US"/>
        </w:rPr>
        <w:t>Finally, for case 2a, we think SL RLF will be declared and legacy procedure is followed (i.e. TX UE triggers upper layer to run a keep-alive check for the failed carrier</w:t>
      </w:r>
      <w:r w:rsidR="00FA4C21">
        <w:rPr>
          <w:sz w:val="20"/>
          <w:szCs w:val="20"/>
          <w:lang w:val="en-US"/>
        </w:rPr>
        <w:t>)</w:t>
      </w:r>
      <w:r w:rsidRPr="00027C9C">
        <w:rPr>
          <w:sz w:val="20"/>
          <w:szCs w:val="20"/>
          <w:lang w:val="en-US"/>
        </w:rPr>
        <w:t>.</w:t>
      </w:r>
    </w:p>
    <w:p w14:paraId="57F41260" w14:textId="54E5CFF2" w:rsidR="00881191" w:rsidRDefault="00A405B2" w:rsidP="00A405B2">
      <w:pPr>
        <w:tabs>
          <w:tab w:val="left" w:pos="6093"/>
        </w:tabs>
        <w:spacing w:before="0" w:beforeAutospacing="0" w:after="187"/>
        <w:rPr>
          <w:sz w:val="20"/>
          <w:szCs w:val="20"/>
          <w:lang w:val="en-US"/>
        </w:rPr>
      </w:pPr>
      <w:r>
        <w:rPr>
          <w:sz w:val="20"/>
          <w:szCs w:val="20"/>
          <w:lang w:val="en-US"/>
        </w:rPr>
        <w:t xml:space="preserve">Based on </w:t>
      </w:r>
      <w:r w:rsidR="00027C9C">
        <w:rPr>
          <w:sz w:val="20"/>
          <w:szCs w:val="20"/>
          <w:lang w:val="en-US"/>
        </w:rPr>
        <w:t>above discussion</w:t>
      </w:r>
      <w:r>
        <w:rPr>
          <w:sz w:val="20"/>
          <w:szCs w:val="20"/>
          <w:lang w:val="en-US"/>
        </w:rPr>
        <w:t>, we propose:</w:t>
      </w:r>
    </w:p>
    <w:p w14:paraId="29E0B753" w14:textId="77777777" w:rsidR="001A7D1F" w:rsidRDefault="00A405B2" w:rsidP="00A405B2">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8</w:t>
      </w:r>
      <w:r w:rsidRPr="001E2C10">
        <w:rPr>
          <w:sz w:val="20"/>
          <w:szCs w:val="20"/>
          <w:lang w:val="en-US"/>
        </w:rPr>
        <w:t xml:space="preserve">: </w:t>
      </w:r>
      <w:r w:rsidR="00027C9C">
        <w:rPr>
          <w:sz w:val="20"/>
          <w:szCs w:val="20"/>
          <w:lang w:val="en-US"/>
        </w:rPr>
        <w:t>When counting DTX in one carrier is reached to threshold</w:t>
      </w:r>
      <w:r w:rsidR="001A7D1F">
        <w:rPr>
          <w:sz w:val="20"/>
          <w:szCs w:val="20"/>
          <w:lang w:val="en-US"/>
        </w:rPr>
        <w:t xml:space="preserve"> (</w:t>
      </w:r>
      <w:proofErr w:type="spellStart"/>
      <w:r w:rsidR="001A7D1F" w:rsidRPr="001A7D1F">
        <w:rPr>
          <w:i/>
          <w:iCs/>
          <w:sz w:val="20"/>
          <w:szCs w:val="20"/>
          <w:lang w:val="en-US"/>
        </w:rPr>
        <w:t>sl-MaxnumConsecutiveDTX</w:t>
      </w:r>
      <w:proofErr w:type="spellEnd"/>
      <w:r w:rsidR="001A7D1F" w:rsidRPr="001A7D1F">
        <w:rPr>
          <w:sz w:val="20"/>
          <w:szCs w:val="20"/>
          <w:lang w:val="en-US"/>
        </w:rPr>
        <w:t>)</w:t>
      </w:r>
      <w:r w:rsidR="001A7D1F">
        <w:rPr>
          <w:sz w:val="20"/>
          <w:szCs w:val="20"/>
          <w:lang w:val="en-US"/>
        </w:rPr>
        <w:t>, the TX UE takes different actions for below 3 cases:</w:t>
      </w:r>
    </w:p>
    <w:p w14:paraId="613E061E" w14:textId="106C6774" w:rsidR="00FC5830" w:rsidRDefault="001A7D1F" w:rsidP="001A7D1F">
      <w:pPr>
        <w:pStyle w:val="Caption"/>
        <w:numPr>
          <w:ilvl w:val="0"/>
          <w:numId w:val="62"/>
        </w:numPr>
        <w:spacing w:before="0" w:beforeAutospacing="0"/>
        <w:rPr>
          <w:sz w:val="20"/>
          <w:szCs w:val="20"/>
          <w:lang w:val="en-US"/>
        </w:rPr>
      </w:pPr>
      <w:r>
        <w:rPr>
          <w:sz w:val="20"/>
          <w:szCs w:val="20"/>
          <w:lang w:val="en-US"/>
        </w:rPr>
        <w:t xml:space="preserve">Case 1: </w:t>
      </w:r>
      <w:r w:rsidR="00FC5830">
        <w:rPr>
          <w:sz w:val="20"/>
          <w:szCs w:val="20"/>
          <w:lang w:val="en-US"/>
        </w:rPr>
        <w:t>O</w:t>
      </w:r>
      <w:r>
        <w:rPr>
          <w:sz w:val="20"/>
          <w:szCs w:val="20"/>
          <w:lang w:val="en-US"/>
        </w:rPr>
        <w:t xml:space="preserve">nly SL DRB(s) are configured in the carrier. </w:t>
      </w:r>
    </w:p>
    <w:p w14:paraId="50D85636" w14:textId="60E813A7" w:rsidR="001A7D1F" w:rsidRPr="001A7D1F" w:rsidRDefault="001A7D1F" w:rsidP="00FC5830">
      <w:pPr>
        <w:pStyle w:val="Caption"/>
        <w:numPr>
          <w:ilvl w:val="1"/>
          <w:numId w:val="62"/>
        </w:numPr>
        <w:spacing w:before="0" w:beforeAutospacing="0"/>
        <w:rPr>
          <w:sz w:val="20"/>
          <w:szCs w:val="20"/>
          <w:lang w:val="en-US"/>
        </w:rPr>
      </w:pPr>
      <w:r>
        <w:rPr>
          <w:sz w:val="20"/>
          <w:szCs w:val="20"/>
          <w:lang w:val="en-US"/>
        </w:rPr>
        <w:t>T</w:t>
      </w:r>
      <w:r w:rsidRPr="001A7D1F">
        <w:rPr>
          <w:sz w:val="20"/>
          <w:szCs w:val="20"/>
          <w:lang w:val="en-US"/>
        </w:rPr>
        <w:t xml:space="preserve">he TX UE </w:t>
      </w:r>
      <w:r w:rsidR="00B07455">
        <w:rPr>
          <w:sz w:val="20"/>
          <w:szCs w:val="20"/>
          <w:lang w:val="en-US"/>
        </w:rPr>
        <w:t>may</w:t>
      </w:r>
      <w:r w:rsidRPr="001A7D1F">
        <w:rPr>
          <w:sz w:val="20"/>
          <w:szCs w:val="20"/>
          <w:lang w:val="en-US"/>
        </w:rPr>
        <w:t xml:space="preserve"> reconfigure the SL DRB via PC5 RRC reconfiguration procedure performed in </w:t>
      </w:r>
      <w:r w:rsidR="00EE6AF0">
        <w:rPr>
          <w:sz w:val="20"/>
          <w:szCs w:val="20"/>
          <w:lang w:val="en-US"/>
        </w:rPr>
        <w:t xml:space="preserve">another </w:t>
      </w:r>
      <w:r w:rsidRPr="001A7D1F">
        <w:rPr>
          <w:sz w:val="20"/>
          <w:szCs w:val="20"/>
          <w:lang w:val="en-US"/>
        </w:rPr>
        <w:t>available carrier with SL SRB3</w:t>
      </w:r>
      <w:r w:rsidR="00B07455">
        <w:rPr>
          <w:sz w:val="20"/>
          <w:szCs w:val="20"/>
          <w:lang w:val="en-US"/>
        </w:rPr>
        <w:t>.</w:t>
      </w:r>
      <w:r w:rsidRPr="001A7D1F">
        <w:rPr>
          <w:sz w:val="20"/>
          <w:szCs w:val="20"/>
          <w:lang w:val="en-US"/>
        </w:rPr>
        <w:t xml:space="preserve"> </w:t>
      </w:r>
    </w:p>
    <w:p w14:paraId="7188B6C2" w14:textId="7195C799" w:rsidR="00FC5830" w:rsidRDefault="00034D4E" w:rsidP="00034D4E">
      <w:pPr>
        <w:pStyle w:val="Caption"/>
        <w:numPr>
          <w:ilvl w:val="0"/>
          <w:numId w:val="62"/>
        </w:numPr>
        <w:spacing w:before="0" w:beforeAutospacing="0"/>
        <w:rPr>
          <w:sz w:val="20"/>
          <w:szCs w:val="20"/>
          <w:lang w:val="en-US"/>
        </w:rPr>
      </w:pPr>
      <w:r>
        <w:rPr>
          <w:sz w:val="20"/>
          <w:szCs w:val="20"/>
          <w:lang w:val="en-US"/>
        </w:rPr>
        <w:t xml:space="preserve">Case 2a: SL </w:t>
      </w:r>
      <w:r w:rsidR="00567225">
        <w:rPr>
          <w:sz w:val="20"/>
          <w:szCs w:val="20"/>
          <w:lang w:val="en-US"/>
        </w:rPr>
        <w:t>SRB3 is</w:t>
      </w:r>
      <w:r>
        <w:rPr>
          <w:sz w:val="20"/>
          <w:szCs w:val="20"/>
          <w:lang w:val="en-US"/>
        </w:rPr>
        <w:t xml:space="preserve"> configured in the carrier</w:t>
      </w:r>
      <w:r w:rsidR="007B4922">
        <w:rPr>
          <w:sz w:val="20"/>
          <w:szCs w:val="20"/>
          <w:lang w:val="en-US"/>
        </w:rPr>
        <w:t xml:space="preserve"> but there are</w:t>
      </w:r>
      <w:r w:rsidR="00FC5830">
        <w:rPr>
          <w:sz w:val="20"/>
          <w:szCs w:val="20"/>
          <w:lang w:val="en-US"/>
        </w:rPr>
        <w:t xml:space="preserve"> other </w:t>
      </w:r>
      <w:r w:rsidR="007B4922">
        <w:rPr>
          <w:sz w:val="20"/>
          <w:szCs w:val="20"/>
          <w:lang w:val="en-US"/>
        </w:rPr>
        <w:t xml:space="preserve">carrier(s) </w:t>
      </w:r>
      <w:r w:rsidR="00FC5830">
        <w:rPr>
          <w:sz w:val="20"/>
          <w:szCs w:val="20"/>
          <w:lang w:val="en-US"/>
        </w:rPr>
        <w:t xml:space="preserve">with SL SRB3 </w:t>
      </w:r>
      <w:r w:rsidR="007B4922">
        <w:rPr>
          <w:sz w:val="20"/>
          <w:szCs w:val="20"/>
          <w:lang w:val="en-US"/>
        </w:rPr>
        <w:t>available</w:t>
      </w:r>
      <w:r>
        <w:rPr>
          <w:sz w:val="20"/>
          <w:szCs w:val="20"/>
          <w:lang w:val="en-US"/>
        </w:rPr>
        <w:t xml:space="preserve">. </w:t>
      </w:r>
    </w:p>
    <w:p w14:paraId="0B385D37" w14:textId="414B3C27" w:rsidR="00034D4E" w:rsidRPr="001A7D1F" w:rsidRDefault="00034D4E" w:rsidP="00FC5830">
      <w:pPr>
        <w:pStyle w:val="Caption"/>
        <w:numPr>
          <w:ilvl w:val="1"/>
          <w:numId w:val="62"/>
        </w:numPr>
        <w:spacing w:before="0" w:beforeAutospacing="0"/>
        <w:rPr>
          <w:sz w:val="20"/>
          <w:szCs w:val="20"/>
          <w:lang w:val="en-US"/>
        </w:rPr>
      </w:pPr>
      <w:r>
        <w:rPr>
          <w:sz w:val="20"/>
          <w:szCs w:val="20"/>
          <w:lang w:val="en-US"/>
        </w:rPr>
        <w:t>T</w:t>
      </w:r>
      <w:r w:rsidRPr="001A7D1F">
        <w:rPr>
          <w:sz w:val="20"/>
          <w:szCs w:val="20"/>
          <w:lang w:val="en-US"/>
        </w:rPr>
        <w:t xml:space="preserve">he TX UE </w:t>
      </w:r>
      <w:r>
        <w:rPr>
          <w:sz w:val="20"/>
          <w:szCs w:val="20"/>
          <w:lang w:val="en-US"/>
        </w:rPr>
        <w:t>may</w:t>
      </w:r>
      <w:r w:rsidRPr="001A7D1F">
        <w:rPr>
          <w:sz w:val="20"/>
          <w:szCs w:val="20"/>
          <w:lang w:val="en-US"/>
        </w:rPr>
        <w:t xml:space="preserve"> </w:t>
      </w:r>
      <w:r w:rsidR="007B4922">
        <w:rPr>
          <w:sz w:val="20"/>
          <w:szCs w:val="20"/>
          <w:lang w:val="en-US"/>
        </w:rPr>
        <w:t>r</w:t>
      </w:r>
      <w:r w:rsidR="007B4922" w:rsidRPr="001E30EB">
        <w:rPr>
          <w:sz w:val="20"/>
          <w:szCs w:val="20"/>
          <w:lang w:val="en-US"/>
        </w:rPr>
        <w:t xml:space="preserve">econfigure </w:t>
      </w:r>
      <w:r w:rsidR="007B4922">
        <w:rPr>
          <w:sz w:val="20"/>
          <w:szCs w:val="20"/>
          <w:lang w:val="en-US"/>
        </w:rPr>
        <w:t xml:space="preserve">duplication of </w:t>
      </w:r>
      <w:r w:rsidR="007B4922" w:rsidRPr="001E30EB">
        <w:rPr>
          <w:sz w:val="20"/>
          <w:szCs w:val="20"/>
          <w:lang w:val="en-US"/>
        </w:rPr>
        <w:t xml:space="preserve">SL </w:t>
      </w:r>
      <w:r w:rsidR="007B4922">
        <w:rPr>
          <w:sz w:val="20"/>
          <w:szCs w:val="20"/>
          <w:lang w:val="en-US"/>
        </w:rPr>
        <w:t xml:space="preserve">SRB3 </w:t>
      </w:r>
      <w:r w:rsidR="007B4922" w:rsidRPr="001E30EB">
        <w:rPr>
          <w:sz w:val="20"/>
          <w:szCs w:val="20"/>
          <w:lang w:val="en-US"/>
        </w:rPr>
        <w:t>via PC5 RRC reconfiguration procedure</w:t>
      </w:r>
      <w:r w:rsidR="007B4922">
        <w:rPr>
          <w:sz w:val="20"/>
          <w:szCs w:val="20"/>
          <w:lang w:val="en-US"/>
        </w:rPr>
        <w:t xml:space="preserve"> performed in </w:t>
      </w:r>
      <w:r w:rsidR="003B2922">
        <w:rPr>
          <w:sz w:val="20"/>
          <w:szCs w:val="20"/>
          <w:lang w:val="en-US"/>
        </w:rPr>
        <w:t xml:space="preserve">another </w:t>
      </w:r>
      <w:r w:rsidR="007B4922">
        <w:rPr>
          <w:sz w:val="20"/>
          <w:szCs w:val="20"/>
          <w:lang w:val="en-US"/>
        </w:rPr>
        <w:t>available carrier with SL SRB3.</w:t>
      </w:r>
    </w:p>
    <w:p w14:paraId="1E18073E" w14:textId="44C52C68" w:rsidR="00B3452F" w:rsidRPr="001A7D1F" w:rsidRDefault="00B3452F" w:rsidP="00B3452F">
      <w:pPr>
        <w:pStyle w:val="Caption"/>
        <w:numPr>
          <w:ilvl w:val="0"/>
          <w:numId w:val="62"/>
        </w:numPr>
        <w:spacing w:before="0" w:beforeAutospacing="0"/>
        <w:rPr>
          <w:sz w:val="20"/>
          <w:szCs w:val="20"/>
          <w:lang w:val="en-US"/>
        </w:rPr>
      </w:pPr>
      <w:r>
        <w:rPr>
          <w:sz w:val="20"/>
          <w:szCs w:val="20"/>
          <w:lang w:val="en-US"/>
        </w:rPr>
        <w:t xml:space="preserve">Case 2b: </w:t>
      </w:r>
      <w:r w:rsidR="008C22D3">
        <w:rPr>
          <w:sz w:val="20"/>
          <w:szCs w:val="20"/>
          <w:lang w:val="en-US"/>
        </w:rPr>
        <w:t>All carrier</w:t>
      </w:r>
      <w:r w:rsidR="00AB070D">
        <w:rPr>
          <w:sz w:val="20"/>
          <w:szCs w:val="20"/>
          <w:lang w:val="en-US"/>
        </w:rPr>
        <w:t>(</w:t>
      </w:r>
      <w:r w:rsidR="008C22D3">
        <w:rPr>
          <w:sz w:val="20"/>
          <w:szCs w:val="20"/>
          <w:lang w:val="en-US"/>
        </w:rPr>
        <w:t>s</w:t>
      </w:r>
      <w:r w:rsidR="00AB070D">
        <w:rPr>
          <w:sz w:val="20"/>
          <w:szCs w:val="20"/>
          <w:lang w:val="en-US"/>
        </w:rPr>
        <w:t>)</w:t>
      </w:r>
      <w:r w:rsidR="008C22D3">
        <w:rPr>
          <w:sz w:val="20"/>
          <w:szCs w:val="20"/>
          <w:lang w:val="en-US"/>
        </w:rPr>
        <w:t xml:space="preserve"> configured with </w:t>
      </w:r>
      <w:r>
        <w:rPr>
          <w:sz w:val="20"/>
          <w:szCs w:val="20"/>
          <w:lang w:val="en-US"/>
        </w:rPr>
        <w:t xml:space="preserve">SL SRB3 </w:t>
      </w:r>
      <w:r w:rsidR="008C22D3">
        <w:rPr>
          <w:sz w:val="20"/>
          <w:szCs w:val="20"/>
          <w:lang w:val="en-US"/>
        </w:rPr>
        <w:t>are reaching to threshold</w:t>
      </w:r>
    </w:p>
    <w:p w14:paraId="2EB032C1" w14:textId="6F990AD2" w:rsidR="00A405B2" w:rsidRPr="00A27AD7" w:rsidRDefault="008C22D3" w:rsidP="008C22D3">
      <w:pPr>
        <w:pStyle w:val="Caption"/>
        <w:numPr>
          <w:ilvl w:val="1"/>
          <w:numId w:val="62"/>
        </w:numPr>
        <w:spacing w:before="0" w:beforeAutospacing="0"/>
        <w:rPr>
          <w:sz w:val="20"/>
          <w:szCs w:val="20"/>
          <w:lang w:val="en-US"/>
        </w:rPr>
      </w:pPr>
      <w:r w:rsidRPr="00027C9C">
        <w:rPr>
          <w:sz w:val="20"/>
          <w:szCs w:val="20"/>
          <w:lang w:val="en-US"/>
        </w:rPr>
        <w:t xml:space="preserve">SL RLF </w:t>
      </w:r>
      <w:r>
        <w:rPr>
          <w:sz w:val="20"/>
          <w:szCs w:val="20"/>
          <w:lang w:val="en-US"/>
        </w:rPr>
        <w:t>is</w:t>
      </w:r>
      <w:r w:rsidRPr="00027C9C">
        <w:rPr>
          <w:sz w:val="20"/>
          <w:szCs w:val="20"/>
          <w:lang w:val="en-US"/>
        </w:rPr>
        <w:t xml:space="preserve"> declared and legacy procedure is followed (i.e. TX UE triggers upper layer to run a keep-alive check for the failed carrier</w:t>
      </w:r>
      <w:r>
        <w:rPr>
          <w:sz w:val="20"/>
          <w:szCs w:val="20"/>
          <w:lang w:val="en-US"/>
        </w:rPr>
        <w:t>.</w:t>
      </w:r>
      <w:r w:rsidR="001A7D1F">
        <w:rPr>
          <w:sz w:val="20"/>
          <w:szCs w:val="20"/>
          <w:lang w:val="en-US"/>
        </w:rPr>
        <w:t xml:space="preserve"> </w:t>
      </w:r>
    </w:p>
    <w:p w14:paraId="61357D44" w14:textId="49220BC2" w:rsidR="00066A02" w:rsidRPr="00066A02" w:rsidRDefault="00066A02" w:rsidP="00066A02">
      <w:pPr>
        <w:tabs>
          <w:tab w:val="left" w:pos="6093"/>
        </w:tabs>
        <w:spacing w:before="0" w:beforeAutospacing="0" w:after="187"/>
        <w:ind w:left="75"/>
        <w:rPr>
          <w:sz w:val="20"/>
          <w:szCs w:val="20"/>
          <w:lang w:val="en-US"/>
        </w:rPr>
      </w:pPr>
    </w:p>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1669B463" w:rsidR="0061273A" w:rsidRPr="002D39FC" w:rsidRDefault="00C231DA" w:rsidP="00C068BF">
      <w:pPr>
        <w:tabs>
          <w:tab w:val="left" w:pos="6093"/>
        </w:tabs>
        <w:spacing w:before="0" w:beforeAutospacing="0"/>
        <w:rPr>
          <w:sz w:val="20"/>
          <w:szCs w:val="20"/>
        </w:rPr>
      </w:pPr>
      <w:r w:rsidRPr="002D39FC">
        <w:rPr>
          <w:sz w:val="20"/>
          <w:szCs w:val="20"/>
        </w:rPr>
        <w:t xml:space="preserve">In this contribution, </w:t>
      </w:r>
      <w:r w:rsidR="0063798D" w:rsidRPr="002D39FC">
        <w:rPr>
          <w:sz w:val="20"/>
          <w:szCs w:val="20"/>
        </w:rPr>
        <w:t xml:space="preserve">we </w:t>
      </w:r>
      <w:r w:rsidR="006C0404" w:rsidRPr="002D39FC">
        <w:rPr>
          <w:sz w:val="20"/>
          <w:szCs w:val="20"/>
        </w:rPr>
        <w:t xml:space="preserve">further </w:t>
      </w:r>
      <w:r w:rsidR="00D06100">
        <w:rPr>
          <w:sz w:val="20"/>
          <w:szCs w:val="20"/>
          <w:lang w:val="en-US"/>
        </w:rPr>
        <w:t xml:space="preserve">discuss </w:t>
      </w:r>
      <w:r w:rsidR="00E47B27">
        <w:rPr>
          <w:sz w:val="20"/>
          <w:szCs w:val="20"/>
          <w:lang w:val="en-US"/>
        </w:rPr>
        <w:t>SL CA</w:t>
      </w:r>
      <w:r w:rsidR="00794D46" w:rsidRPr="002D39FC">
        <w:rPr>
          <w:sz w:val="20"/>
          <w:szCs w:val="20"/>
        </w:rPr>
        <w:t>.</w:t>
      </w:r>
      <w:r w:rsidR="0086367A" w:rsidRPr="002D39FC">
        <w:rPr>
          <w:sz w:val="20"/>
          <w:szCs w:val="20"/>
        </w:rPr>
        <w:t xml:space="preserve"> Our observations are:</w:t>
      </w:r>
    </w:p>
    <w:p w14:paraId="38583E01" w14:textId="77777777" w:rsidR="00D06100" w:rsidRDefault="00D06100" w:rsidP="00D06100">
      <w:pPr>
        <w:pStyle w:val="Caption"/>
        <w:spacing w:before="0" w:beforeAutospacing="0"/>
        <w:rPr>
          <w:sz w:val="20"/>
          <w:szCs w:val="20"/>
          <w:lang w:val="en-US"/>
        </w:rPr>
      </w:pPr>
      <w:r>
        <w:rPr>
          <w:sz w:val="20"/>
          <w:szCs w:val="20"/>
          <w:lang w:val="en-US"/>
        </w:rPr>
        <w:t>Observation 1</w:t>
      </w:r>
      <w:r w:rsidRPr="001E2C10">
        <w:rPr>
          <w:sz w:val="20"/>
          <w:szCs w:val="20"/>
          <w:lang w:val="en-US"/>
        </w:rPr>
        <w:t xml:space="preserve">: </w:t>
      </w:r>
      <w:r>
        <w:rPr>
          <w:sz w:val="20"/>
          <w:szCs w:val="20"/>
          <w:lang w:val="en-US"/>
        </w:rPr>
        <w:t>In SA2's answer to Question 2, a new concept of "</w:t>
      </w:r>
      <w:r w:rsidRPr="00CC45A1">
        <w:rPr>
          <w:sz w:val="20"/>
          <w:szCs w:val="20"/>
          <w:lang w:val="en-US"/>
        </w:rPr>
        <w:t>mapping between QoS flow(s) and frequencies</w:t>
      </w:r>
      <w:r>
        <w:rPr>
          <w:sz w:val="20"/>
          <w:szCs w:val="20"/>
          <w:lang w:val="en-US"/>
        </w:rPr>
        <w:t>" (instead of "mapping between services and frequencies" in LTE SC CA) is mentioned. This is reasonable because 5G introduced a new QoS framework based on QoS flow mapping.</w:t>
      </w:r>
    </w:p>
    <w:p w14:paraId="50ECE238" w14:textId="279F892A" w:rsidR="004D5E80" w:rsidRPr="004D5E80" w:rsidRDefault="004D5E80" w:rsidP="004D5E80">
      <w:pPr>
        <w:pStyle w:val="Caption"/>
        <w:spacing w:before="0" w:beforeAutospacing="0"/>
        <w:rPr>
          <w:sz w:val="20"/>
          <w:szCs w:val="20"/>
          <w:lang w:val="en-US"/>
        </w:rPr>
      </w:pPr>
      <w:r>
        <w:rPr>
          <w:sz w:val="20"/>
          <w:szCs w:val="20"/>
          <w:lang w:val="en-US"/>
        </w:rPr>
        <w:t>Observation 2</w:t>
      </w:r>
      <w:r w:rsidRPr="001E2C10">
        <w:rPr>
          <w:sz w:val="20"/>
          <w:szCs w:val="20"/>
          <w:lang w:val="en-US"/>
        </w:rPr>
        <w:t xml:space="preserve">: </w:t>
      </w:r>
      <w:r>
        <w:rPr>
          <w:sz w:val="20"/>
          <w:szCs w:val="20"/>
          <w:lang w:val="en-US"/>
        </w:rPr>
        <w:t>In current specification, o</w:t>
      </w:r>
      <w:r w:rsidRPr="00CD079F">
        <w:rPr>
          <w:sz w:val="20"/>
          <w:szCs w:val="20"/>
          <w:lang w:val="en-US"/>
        </w:rPr>
        <w:t>nly LCH is visible</w:t>
      </w:r>
      <w:r>
        <w:rPr>
          <w:sz w:val="20"/>
          <w:szCs w:val="20"/>
          <w:lang w:val="en-US"/>
        </w:rPr>
        <w:t xml:space="preserve"> to MAC layer. </w:t>
      </w:r>
      <w:r w:rsidRPr="00CD079F">
        <w:rPr>
          <w:sz w:val="20"/>
          <w:szCs w:val="20"/>
          <w:lang w:val="en-US"/>
        </w:rPr>
        <w:t>MAC layer has no idea of which Q</w:t>
      </w:r>
      <w:r>
        <w:rPr>
          <w:sz w:val="20"/>
          <w:szCs w:val="20"/>
          <w:lang w:val="en-US"/>
        </w:rPr>
        <w:t>o</w:t>
      </w:r>
      <w:r w:rsidRPr="00CD079F">
        <w:rPr>
          <w:sz w:val="20"/>
          <w:szCs w:val="20"/>
          <w:lang w:val="en-US"/>
        </w:rPr>
        <w:t>S flows are feeding the data in one LCH buffer, so it may not be able to determine the allowed frequency subset to be used for a particular LCH</w:t>
      </w:r>
      <w:r>
        <w:rPr>
          <w:sz w:val="20"/>
          <w:szCs w:val="20"/>
          <w:lang w:val="en-US"/>
        </w:rPr>
        <w:t>.</w:t>
      </w:r>
    </w:p>
    <w:p w14:paraId="43EA1734" w14:textId="09F6822E" w:rsidR="00002C9D" w:rsidRPr="00A462CC" w:rsidRDefault="00002C9D" w:rsidP="00002C9D">
      <w:pPr>
        <w:pStyle w:val="Caption"/>
        <w:spacing w:before="0" w:beforeAutospacing="0" w:after="120"/>
        <w:rPr>
          <w:sz w:val="20"/>
          <w:szCs w:val="20"/>
        </w:rPr>
      </w:pPr>
      <w:r w:rsidRPr="009012F5">
        <w:rPr>
          <w:sz w:val="20"/>
          <w:szCs w:val="20"/>
        </w:rPr>
        <w:t xml:space="preserve">Observation </w:t>
      </w:r>
      <w:r>
        <w:rPr>
          <w:sz w:val="20"/>
          <w:szCs w:val="20"/>
          <w:lang w:val="en-US"/>
        </w:rPr>
        <w:t>3</w:t>
      </w:r>
      <w:r w:rsidRPr="009012F5">
        <w:rPr>
          <w:sz w:val="20"/>
          <w:szCs w:val="20"/>
        </w:rPr>
        <w:t xml:space="preserve">: </w:t>
      </w:r>
      <w:r w:rsidRPr="00A462CC">
        <w:rPr>
          <w:sz w:val="20"/>
          <w:szCs w:val="20"/>
        </w:rPr>
        <w:t>If CA for initial PC5-S signaling can be used, it will incur at least below issue</w:t>
      </w:r>
      <w:r>
        <w:rPr>
          <w:sz w:val="20"/>
          <w:szCs w:val="20"/>
          <w:lang w:val="en-US"/>
        </w:rPr>
        <w:t>s</w:t>
      </w:r>
      <w:r w:rsidRPr="00A462CC">
        <w:rPr>
          <w:sz w:val="20"/>
          <w:szCs w:val="20"/>
        </w:rPr>
        <w:t>:</w:t>
      </w:r>
    </w:p>
    <w:p w14:paraId="068906DA" w14:textId="77777777" w:rsidR="00002C9D" w:rsidRPr="00A462CC" w:rsidRDefault="00002C9D" w:rsidP="00002C9D">
      <w:pPr>
        <w:pStyle w:val="Caption"/>
        <w:numPr>
          <w:ilvl w:val="0"/>
          <w:numId w:val="49"/>
        </w:numPr>
        <w:spacing w:before="0" w:beforeAutospacing="0" w:after="120"/>
        <w:rPr>
          <w:sz w:val="20"/>
          <w:szCs w:val="20"/>
        </w:rPr>
      </w:pPr>
      <w:r w:rsidRPr="00A462CC">
        <w:rPr>
          <w:sz w:val="20"/>
          <w:szCs w:val="20"/>
        </w:rPr>
        <w:lastRenderedPageBreak/>
        <w:t>Legacy issue because legacy UE doesn't support CA. And the TX UE can't know whether RX UE supports CA until PC5 capability exchange.</w:t>
      </w:r>
    </w:p>
    <w:p w14:paraId="51D88E52" w14:textId="77777777" w:rsidR="00002C9D" w:rsidRPr="00A462CC" w:rsidRDefault="00002C9D" w:rsidP="00002C9D">
      <w:pPr>
        <w:pStyle w:val="Caption"/>
        <w:numPr>
          <w:ilvl w:val="0"/>
          <w:numId w:val="49"/>
        </w:numPr>
        <w:spacing w:before="0" w:beforeAutospacing="0" w:after="120"/>
        <w:rPr>
          <w:sz w:val="20"/>
          <w:szCs w:val="20"/>
        </w:rPr>
      </w:pPr>
      <w:r w:rsidRPr="00A462CC">
        <w:rPr>
          <w:sz w:val="20"/>
          <w:szCs w:val="20"/>
        </w:rPr>
        <w:t xml:space="preserve">UE has to keep all RX chains active for initial PC5-S signalling, which is power consuming. </w:t>
      </w:r>
    </w:p>
    <w:p w14:paraId="7BD8B14F" w14:textId="77777777" w:rsidR="00002C9D" w:rsidRPr="00A462CC" w:rsidRDefault="00002C9D" w:rsidP="00002C9D">
      <w:pPr>
        <w:pStyle w:val="Caption"/>
        <w:numPr>
          <w:ilvl w:val="0"/>
          <w:numId w:val="49"/>
        </w:numPr>
        <w:spacing w:before="0" w:beforeAutospacing="0"/>
        <w:rPr>
          <w:sz w:val="20"/>
          <w:szCs w:val="20"/>
        </w:rPr>
      </w:pPr>
      <w:r w:rsidRPr="00A462CC">
        <w:rPr>
          <w:sz w:val="20"/>
          <w:szCs w:val="20"/>
        </w:rPr>
        <w:t>There is no requirement to enhance reliability performance of initial PC5-S signalling. Otherwise, the legacy Rel-16/Rel-17 SL system can't work.</w:t>
      </w:r>
    </w:p>
    <w:p w14:paraId="0A1D9037" w14:textId="77777777" w:rsidR="004B0CED" w:rsidRPr="00594657" w:rsidRDefault="004B0CED" w:rsidP="004B0CED">
      <w:pPr>
        <w:pStyle w:val="Caption"/>
        <w:spacing w:before="0" w:beforeAutospacing="0"/>
        <w:rPr>
          <w:sz w:val="20"/>
          <w:szCs w:val="20"/>
          <w:lang w:val="en-US"/>
        </w:rPr>
      </w:pPr>
      <w:r>
        <w:rPr>
          <w:sz w:val="20"/>
          <w:szCs w:val="20"/>
          <w:lang w:val="en-US"/>
        </w:rPr>
        <w:t>Observation 4</w:t>
      </w:r>
      <w:r w:rsidRPr="001E2C10">
        <w:rPr>
          <w:sz w:val="20"/>
          <w:szCs w:val="20"/>
          <w:lang w:val="en-US"/>
        </w:rPr>
        <w:t xml:space="preserve">: </w:t>
      </w:r>
      <w:r>
        <w:rPr>
          <w:sz w:val="20"/>
          <w:szCs w:val="20"/>
          <w:lang w:val="en-US"/>
        </w:rPr>
        <w:t>L</w:t>
      </w:r>
      <w:r w:rsidRPr="00594657">
        <w:rPr>
          <w:sz w:val="20"/>
          <w:szCs w:val="20"/>
          <w:lang w:val="en-US"/>
        </w:rPr>
        <w:t xml:space="preserve">egacy Rel-16/Rel-17 UE </w:t>
      </w:r>
      <w:r w:rsidRPr="00594657">
        <w:rPr>
          <w:i/>
          <w:iCs/>
          <w:sz w:val="20"/>
          <w:szCs w:val="20"/>
          <w:lang w:val="en-US"/>
        </w:rPr>
        <w:t>use sl-FreqInfoList-r16</w:t>
      </w:r>
      <w:r w:rsidRPr="00594657">
        <w:rPr>
          <w:sz w:val="20"/>
          <w:szCs w:val="20"/>
          <w:lang w:val="en-US"/>
        </w:rPr>
        <w:t xml:space="preserve"> configured in SIB12 or </w:t>
      </w:r>
      <w:r w:rsidRPr="00594657">
        <w:rPr>
          <w:i/>
          <w:iCs/>
          <w:sz w:val="20"/>
          <w:szCs w:val="20"/>
          <w:lang w:val="en-US"/>
        </w:rPr>
        <w:t xml:space="preserve">SL- </w:t>
      </w:r>
      <w:proofErr w:type="spellStart"/>
      <w:r w:rsidRPr="00594657">
        <w:rPr>
          <w:i/>
          <w:iCs/>
          <w:sz w:val="20"/>
          <w:szCs w:val="20"/>
          <w:lang w:val="en-US"/>
        </w:rPr>
        <w:t>PreconfigurationNR</w:t>
      </w:r>
      <w:proofErr w:type="spellEnd"/>
      <w:r w:rsidRPr="00594657">
        <w:rPr>
          <w:i/>
          <w:iCs/>
          <w:sz w:val="20"/>
          <w:szCs w:val="20"/>
          <w:lang w:val="en-US"/>
        </w:rPr>
        <w:t xml:space="preserve"> </w:t>
      </w:r>
      <w:r w:rsidRPr="00594657">
        <w:rPr>
          <w:sz w:val="20"/>
          <w:szCs w:val="20"/>
          <w:lang w:val="en-US"/>
        </w:rPr>
        <w:t xml:space="preserve">to determine the frequency for initial PC5-S signaling. And the frequency list </w:t>
      </w:r>
      <w:r w:rsidRPr="00594657">
        <w:rPr>
          <w:i/>
          <w:iCs/>
          <w:sz w:val="20"/>
          <w:szCs w:val="20"/>
          <w:lang w:val="en-US"/>
        </w:rPr>
        <w:t>sl-FreqInfoList-r16</w:t>
      </w:r>
      <w:r w:rsidRPr="00594657">
        <w:rPr>
          <w:sz w:val="20"/>
          <w:szCs w:val="20"/>
          <w:lang w:val="en-US"/>
        </w:rPr>
        <w:t xml:space="preserve"> is limited to a single carrier</w:t>
      </w:r>
      <w:r>
        <w:rPr>
          <w:sz w:val="20"/>
          <w:szCs w:val="20"/>
          <w:lang w:val="en-US"/>
        </w:rPr>
        <w:t xml:space="preserve"> by Rel-17</w:t>
      </w:r>
      <w:r w:rsidRPr="00594657">
        <w:rPr>
          <w:sz w:val="20"/>
          <w:szCs w:val="20"/>
          <w:lang w:val="en-US"/>
        </w:rPr>
        <w:t>.</w:t>
      </w:r>
    </w:p>
    <w:p w14:paraId="1C5EF9CD" w14:textId="77777777" w:rsidR="008F0ACE" w:rsidRDefault="008F0ACE" w:rsidP="008F0ACE">
      <w:pPr>
        <w:pStyle w:val="Caption"/>
        <w:spacing w:before="0" w:beforeAutospacing="0"/>
        <w:rPr>
          <w:sz w:val="20"/>
          <w:szCs w:val="20"/>
          <w:lang w:val="en-US"/>
        </w:rPr>
      </w:pPr>
      <w:r>
        <w:rPr>
          <w:sz w:val="20"/>
          <w:szCs w:val="20"/>
          <w:lang w:val="en-US"/>
        </w:rPr>
        <w:t>Observation 5</w:t>
      </w:r>
      <w:r w:rsidRPr="001E2C10">
        <w:rPr>
          <w:sz w:val="20"/>
          <w:szCs w:val="20"/>
          <w:lang w:val="en-US"/>
        </w:rPr>
        <w:t xml:space="preserve">: </w:t>
      </w:r>
      <w:r>
        <w:rPr>
          <w:sz w:val="20"/>
          <w:szCs w:val="20"/>
          <w:lang w:val="en-US"/>
        </w:rPr>
        <w:t>When counting DTX in one carrier is reached to threshold, if only SL DRB(s) are configured in this carrier, the TX UE can r</w:t>
      </w:r>
      <w:r w:rsidRPr="001E30EB">
        <w:rPr>
          <w:sz w:val="20"/>
          <w:szCs w:val="20"/>
          <w:lang w:val="en-US"/>
        </w:rPr>
        <w:t xml:space="preserve">econfigure </w:t>
      </w:r>
      <w:r>
        <w:rPr>
          <w:sz w:val="20"/>
          <w:szCs w:val="20"/>
          <w:lang w:val="en-US"/>
        </w:rPr>
        <w:t xml:space="preserve">the </w:t>
      </w:r>
      <w:r w:rsidRPr="001E30EB">
        <w:rPr>
          <w:sz w:val="20"/>
          <w:szCs w:val="20"/>
          <w:lang w:val="en-US"/>
        </w:rPr>
        <w:t xml:space="preserve">SL </w:t>
      </w:r>
      <w:r>
        <w:rPr>
          <w:sz w:val="20"/>
          <w:szCs w:val="20"/>
          <w:lang w:val="en-US"/>
        </w:rPr>
        <w:t xml:space="preserve">DRB </w:t>
      </w:r>
      <w:r w:rsidRPr="001E30EB">
        <w:rPr>
          <w:sz w:val="20"/>
          <w:szCs w:val="20"/>
          <w:lang w:val="en-US"/>
        </w:rPr>
        <w:t>via PC5 RRC reconfiguration procedure</w:t>
      </w:r>
      <w:r>
        <w:rPr>
          <w:sz w:val="20"/>
          <w:szCs w:val="20"/>
          <w:lang w:val="en-US"/>
        </w:rPr>
        <w:t xml:space="preserve"> performed in another available carrier with SL SRB3</w:t>
      </w:r>
      <w:r w:rsidRPr="001E30EB">
        <w:rPr>
          <w:sz w:val="20"/>
          <w:szCs w:val="20"/>
          <w:lang w:val="en-US"/>
        </w:rPr>
        <w:t xml:space="preserve"> (e.g. release </w:t>
      </w:r>
      <w:r>
        <w:rPr>
          <w:sz w:val="20"/>
          <w:szCs w:val="20"/>
          <w:lang w:val="en-US"/>
        </w:rPr>
        <w:t xml:space="preserve">the concerned </w:t>
      </w:r>
      <w:r w:rsidRPr="001E30EB">
        <w:rPr>
          <w:sz w:val="20"/>
          <w:szCs w:val="20"/>
          <w:lang w:val="en-US"/>
        </w:rPr>
        <w:t>carrier</w:t>
      </w:r>
      <w:r>
        <w:rPr>
          <w:sz w:val="20"/>
          <w:szCs w:val="20"/>
          <w:lang w:val="en-US"/>
        </w:rPr>
        <w:t xml:space="preserve"> or </w:t>
      </w:r>
      <w:r w:rsidRPr="00066A02">
        <w:rPr>
          <w:sz w:val="20"/>
          <w:szCs w:val="20"/>
          <w:lang w:val="en-US"/>
        </w:rPr>
        <w:t>replace it with a new carrier</w:t>
      </w:r>
      <w:r w:rsidRPr="001E30EB">
        <w:rPr>
          <w:sz w:val="20"/>
          <w:szCs w:val="20"/>
          <w:lang w:val="en-US"/>
        </w:rPr>
        <w:t>)</w:t>
      </w:r>
      <w:r>
        <w:rPr>
          <w:sz w:val="20"/>
          <w:szCs w:val="20"/>
          <w:lang w:val="en-US"/>
        </w:rPr>
        <w:t>.</w:t>
      </w:r>
    </w:p>
    <w:p w14:paraId="1E4DF4AA" w14:textId="77777777" w:rsidR="00EF7922" w:rsidRDefault="00EF7922" w:rsidP="00EF7922">
      <w:pPr>
        <w:pStyle w:val="Caption"/>
        <w:spacing w:before="0" w:beforeAutospacing="0"/>
        <w:rPr>
          <w:sz w:val="20"/>
          <w:szCs w:val="20"/>
          <w:lang w:val="en-US"/>
        </w:rPr>
      </w:pPr>
      <w:r>
        <w:rPr>
          <w:sz w:val="20"/>
          <w:szCs w:val="20"/>
          <w:lang w:val="en-US"/>
        </w:rPr>
        <w:t>Observation 6</w:t>
      </w:r>
      <w:r w:rsidRPr="001E2C10">
        <w:rPr>
          <w:sz w:val="20"/>
          <w:szCs w:val="20"/>
          <w:lang w:val="en-US"/>
        </w:rPr>
        <w:t xml:space="preserve">: </w:t>
      </w:r>
      <w:r>
        <w:rPr>
          <w:sz w:val="20"/>
          <w:szCs w:val="20"/>
          <w:lang w:val="en-US"/>
        </w:rPr>
        <w:t>When counting DTX in one carrier with SL SRB 3 is reached to threshold, if there are still carrier(s) available for SL SRB3 exchange, the TX UE can r</w:t>
      </w:r>
      <w:r w:rsidRPr="001E30EB">
        <w:rPr>
          <w:sz w:val="20"/>
          <w:szCs w:val="20"/>
          <w:lang w:val="en-US"/>
        </w:rPr>
        <w:t xml:space="preserve">econfigure </w:t>
      </w:r>
      <w:r>
        <w:rPr>
          <w:sz w:val="20"/>
          <w:szCs w:val="20"/>
          <w:lang w:val="en-US"/>
        </w:rPr>
        <w:t xml:space="preserve">duplication of </w:t>
      </w:r>
      <w:r w:rsidRPr="001E30EB">
        <w:rPr>
          <w:sz w:val="20"/>
          <w:szCs w:val="20"/>
          <w:lang w:val="en-US"/>
        </w:rPr>
        <w:t xml:space="preserve">SL </w:t>
      </w:r>
      <w:r>
        <w:rPr>
          <w:sz w:val="20"/>
          <w:szCs w:val="20"/>
          <w:lang w:val="en-US"/>
        </w:rPr>
        <w:t xml:space="preserve">SRB3 </w:t>
      </w:r>
      <w:r w:rsidRPr="001E30EB">
        <w:rPr>
          <w:sz w:val="20"/>
          <w:szCs w:val="20"/>
          <w:lang w:val="en-US"/>
        </w:rPr>
        <w:t>via PC5 RRC reconfiguration procedure</w:t>
      </w:r>
      <w:r>
        <w:rPr>
          <w:sz w:val="20"/>
          <w:szCs w:val="20"/>
          <w:lang w:val="en-US"/>
        </w:rPr>
        <w:t xml:space="preserve"> performed in another available carrier with SL SRB3</w:t>
      </w:r>
      <w:r w:rsidRPr="001E30EB">
        <w:rPr>
          <w:sz w:val="20"/>
          <w:szCs w:val="20"/>
          <w:lang w:val="en-US"/>
        </w:rPr>
        <w:t xml:space="preserve"> (e.g. release </w:t>
      </w:r>
      <w:r>
        <w:rPr>
          <w:sz w:val="20"/>
          <w:szCs w:val="20"/>
          <w:lang w:val="en-US"/>
        </w:rPr>
        <w:t xml:space="preserve">the concerned </w:t>
      </w:r>
      <w:r w:rsidRPr="001E30EB">
        <w:rPr>
          <w:sz w:val="20"/>
          <w:szCs w:val="20"/>
          <w:lang w:val="en-US"/>
        </w:rPr>
        <w:t>carrier</w:t>
      </w:r>
      <w:r>
        <w:rPr>
          <w:sz w:val="20"/>
          <w:szCs w:val="20"/>
          <w:lang w:val="en-US"/>
        </w:rPr>
        <w:t xml:space="preserve"> or</w:t>
      </w:r>
      <w:r w:rsidRPr="00066A02">
        <w:rPr>
          <w:sz w:val="20"/>
          <w:szCs w:val="20"/>
          <w:lang w:val="en-US"/>
        </w:rPr>
        <w:t xml:space="preserve"> replace it with a new carrier</w:t>
      </w:r>
      <w:r w:rsidRPr="001E30EB">
        <w:rPr>
          <w:sz w:val="20"/>
          <w:szCs w:val="20"/>
          <w:lang w:val="en-US"/>
        </w:rPr>
        <w:t>)</w:t>
      </w:r>
      <w:r>
        <w:rPr>
          <w:sz w:val="20"/>
          <w:szCs w:val="20"/>
          <w:lang w:val="en-US"/>
        </w:rPr>
        <w:t>.</w:t>
      </w:r>
    </w:p>
    <w:p w14:paraId="48813D08" w14:textId="77777777" w:rsidR="00C068BF" w:rsidRPr="00D2658D" w:rsidRDefault="00C068BF" w:rsidP="00D2658D">
      <w:pPr>
        <w:spacing w:before="0" w:beforeAutospacing="0"/>
        <w:rPr>
          <w:b/>
          <w:bCs/>
          <w:color w:val="000000"/>
          <w:sz w:val="20"/>
          <w:szCs w:val="20"/>
        </w:rPr>
      </w:pPr>
    </w:p>
    <w:p w14:paraId="312849F2" w14:textId="298DD5BD" w:rsidR="00C068BF" w:rsidRPr="00C068BF" w:rsidRDefault="00C068BF" w:rsidP="00C068BF">
      <w:pPr>
        <w:tabs>
          <w:tab w:val="left" w:pos="6093"/>
        </w:tabs>
        <w:spacing w:before="0" w:beforeAutospacing="0"/>
        <w:rPr>
          <w:sz w:val="20"/>
          <w:szCs w:val="20"/>
        </w:rPr>
      </w:pPr>
      <w:r w:rsidRPr="00C068BF">
        <w:rPr>
          <w:sz w:val="20"/>
          <w:szCs w:val="20"/>
        </w:rPr>
        <w:t>Based on observations, our proposals are:</w:t>
      </w:r>
    </w:p>
    <w:p w14:paraId="295867AD" w14:textId="386F18D0" w:rsidR="0010006A" w:rsidRPr="0010006A" w:rsidRDefault="0010006A" w:rsidP="00E16DB4">
      <w:pPr>
        <w:pStyle w:val="Caption"/>
        <w:spacing w:before="0" w:beforeAutospacing="0"/>
        <w:rPr>
          <w:b w:val="0"/>
          <w:bCs w:val="0"/>
          <w:i/>
          <w:iCs/>
          <w:sz w:val="20"/>
          <w:szCs w:val="20"/>
          <w:u w:val="single"/>
          <w:lang w:val="en-US"/>
        </w:rPr>
      </w:pPr>
      <w:r w:rsidRPr="0010006A">
        <w:rPr>
          <w:b w:val="0"/>
          <w:bCs w:val="0"/>
          <w:i/>
          <w:iCs/>
          <w:sz w:val="20"/>
          <w:szCs w:val="20"/>
          <w:u w:val="single"/>
          <w:lang w:val="en-US"/>
        </w:rPr>
        <w:t>CA configuration for UC SL DRB</w:t>
      </w:r>
    </w:p>
    <w:p w14:paraId="4E512E6A" w14:textId="77777777" w:rsidR="0010006A" w:rsidRPr="001E2C10" w:rsidRDefault="0010006A" w:rsidP="0010006A">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1</w:t>
      </w:r>
      <w:r w:rsidRPr="001E2C10">
        <w:rPr>
          <w:sz w:val="20"/>
          <w:szCs w:val="20"/>
          <w:lang w:val="en-US"/>
        </w:rPr>
        <w:t xml:space="preserve">: </w:t>
      </w:r>
      <w:r>
        <w:rPr>
          <w:sz w:val="20"/>
          <w:szCs w:val="20"/>
          <w:lang w:val="en-US"/>
        </w:rPr>
        <w:t xml:space="preserve">On Question 1 of </w:t>
      </w:r>
      <w:r w:rsidRPr="005E66CB">
        <w:rPr>
          <w:sz w:val="20"/>
          <w:szCs w:val="20"/>
          <w:lang w:val="en-US"/>
        </w:rPr>
        <w:t>S2-2307794</w:t>
      </w:r>
      <w:r>
        <w:rPr>
          <w:sz w:val="20"/>
          <w:szCs w:val="20"/>
          <w:lang w:val="en-US"/>
        </w:rPr>
        <w:t xml:space="preserve">, reply SA2 "RAN2's question 1 is intended to discuss after PC5 link establishment. And RAN2 assume that </w:t>
      </w:r>
      <w:r w:rsidRPr="005E66CB">
        <w:rPr>
          <w:sz w:val="20"/>
          <w:szCs w:val="20"/>
          <w:lang w:val="en-US"/>
        </w:rPr>
        <w:t>the UE may maintain a mapping between old L2 ID (before PC5 link establishment) and new L2 ID (after PC5 link establishment) by its implementation</w:t>
      </w:r>
      <w:r>
        <w:rPr>
          <w:sz w:val="20"/>
          <w:szCs w:val="20"/>
          <w:lang w:val="en-US"/>
        </w:rPr>
        <w:t>".</w:t>
      </w:r>
    </w:p>
    <w:p w14:paraId="71D4BB16" w14:textId="77777777" w:rsidR="00E73F0D" w:rsidRDefault="00E73F0D" w:rsidP="00E73F0D">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2</w:t>
      </w:r>
      <w:r w:rsidRPr="001E2C10">
        <w:rPr>
          <w:sz w:val="20"/>
          <w:szCs w:val="20"/>
          <w:lang w:val="en-US"/>
        </w:rPr>
        <w:t xml:space="preserve">: </w:t>
      </w:r>
      <w:r>
        <w:rPr>
          <w:sz w:val="20"/>
          <w:szCs w:val="20"/>
          <w:lang w:val="en-US"/>
        </w:rPr>
        <w:t>For NR UC SL CA, RAN2 implement the mapping from QoS flow(s) to frequencies from V2X layer, and notify SA2.</w:t>
      </w:r>
    </w:p>
    <w:p w14:paraId="50830D86" w14:textId="77777777" w:rsidR="00C75044" w:rsidRPr="009A5A57" w:rsidRDefault="00C75044" w:rsidP="00C75044">
      <w:pPr>
        <w:tabs>
          <w:tab w:val="left" w:pos="6093"/>
        </w:tabs>
        <w:spacing w:before="0" w:beforeAutospacing="0"/>
        <w:rPr>
          <w:b/>
          <w:bCs/>
          <w:sz w:val="20"/>
          <w:szCs w:val="20"/>
        </w:rPr>
      </w:pPr>
      <w:r w:rsidRPr="009A5A57">
        <w:rPr>
          <w:b/>
          <w:bCs/>
          <w:sz w:val="20"/>
          <w:szCs w:val="20"/>
          <w:lang w:val="en-US"/>
        </w:rPr>
        <w:t xml:space="preserve">Proposal </w:t>
      </w:r>
      <w:r>
        <w:rPr>
          <w:b/>
          <w:bCs/>
          <w:sz w:val="20"/>
          <w:szCs w:val="20"/>
          <w:lang w:val="en-US"/>
        </w:rPr>
        <w:t>3</w:t>
      </w:r>
      <w:r w:rsidRPr="009A5A57">
        <w:rPr>
          <w:b/>
          <w:bCs/>
          <w:sz w:val="20"/>
          <w:szCs w:val="20"/>
          <w:lang w:val="en-US"/>
        </w:rPr>
        <w:t xml:space="preserve">: </w:t>
      </w:r>
      <w:r>
        <w:rPr>
          <w:b/>
          <w:bCs/>
          <w:sz w:val="20"/>
          <w:szCs w:val="20"/>
          <w:lang w:val="en-US"/>
        </w:rPr>
        <w:t>On how to implement the mapping from QoS flows to frequencies for</w:t>
      </w:r>
      <w:r w:rsidRPr="009A5A57">
        <w:rPr>
          <w:b/>
          <w:bCs/>
          <w:sz w:val="20"/>
          <w:szCs w:val="20"/>
          <w:lang w:val="en-US"/>
        </w:rPr>
        <w:t xml:space="preserve"> UC SL CA, RAN2</w:t>
      </w:r>
      <w:r>
        <w:rPr>
          <w:b/>
          <w:bCs/>
          <w:sz w:val="20"/>
          <w:szCs w:val="20"/>
          <w:lang w:val="en-US"/>
        </w:rPr>
        <w:t xml:space="preserve"> down-select between the following 2 solutions with Table 1 into consideration. </w:t>
      </w:r>
    </w:p>
    <w:p w14:paraId="4EAAA4E5" w14:textId="3A71F407" w:rsidR="00C75044" w:rsidRPr="009A5A57" w:rsidRDefault="00C75044" w:rsidP="00C75044">
      <w:pPr>
        <w:pStyle w:val="ListParagraph"/>
        <w:numPr>
          <w:ilvl w:val="0"/>
          <w:numId w:val="56"/>
        </w:numPr>
        <w:tabs>
          <w:tab w:val="left" w:pos="6093"/>
        </w:tabs>
        <w:spacing w:before="0" w:beforeAutospacing="0"/>
        <w:ind w:firstLineChars="0"/>
        <w:rPr>
          <w:b/>
          <w:bCs/>
          <w:sz w:val="20"/>
          <w:szCs w:val="20"/>
          <w:lang w:val="en-US"/>
        </w:rPr>
      </w:pPr>
      <w:r w:rsidRPr="009A5A57">
        <w:rPr>
          <w:b/>
          <w:bCs/>
          <w:sz w:val="20"/>
          <w:szCs w:val="20"/>
          <w:lang w:val="en-US"/>
        </w:rPr>
        <w:t xml:space="preserve">Solution 1: AS layer generates a subset of carriers among all QoS flows (i.e. “allowed SL carriers”), based on </w:t>
      </w:r>
      <w:r>
        <w:rPr>
          <w:b/>
          <w:bCs/>
          <w:sz w:val="20"/>
          <w:szCs w:val="20"/>
          <w:lang w:val="en-US"/>
        </w:rPr>
        <w:t xml:space="preserve">all mappings from </w:t>
      </w:r>
      <w:r w:rsidRPr="009A5A57">
        <w:rPr>
          <w:b/>
          <w:bCs/>
          <w:sz w:val="20"/>
          <w:szCs w:val="20"/>
          <w:lang w:val="en-US"/>
        </w:rPr>
        <w:t>QoS flows to frequencies from V2X layer.</w:t>
      </w:r>
    </w:p>
    <w:p w14:paraId="0384CF85" w14:textId="77777777" w:rsidR="00C75044" w:rsidRDefault="00C75044" w:rsidP="00C75044">
      <w:pPr>
        <w:pStyle w:val="ListParagraph"/>
        <w:numPr>
          <w:ilvl w:val="0"/>
          <w:numId w:val="56"/>
        </w:numPr>
        <w:tabs>
          <w:tab w:val="left" w:pos="6093"/>
        </w:tabs>
        <w:spacing w:before="0" w:beforeAutospacing="0"/>
        <w:ind w:firstLineChars="0"/>
        <w:rPr>
          <w:b/>
          <w:bCs/>
          <w:sz w:val="20"/>
          <w:szCs w:val="20"/>
          <w:lang w:val="en-US"/>
        </w:rPr>
      </w:pPr>
      <w:r w:rsidRPr="009A5A57">
        <w:rPr>
          <w:b/>
          <w:bCs/>
          <w:sz w:val="20"/>
          <w:szCs w:val="20"/>
          <w:lang w:val="en-US"/>
        </w:rPr>
        <w:t>Solution 2: AS layer rely on LCP restriction to ensure the correct carrier(s) are used for one MAC PDU</w:t>
      </w:r>
      <w:r>
        <w:rPr>
          <w:b/>
          <w:bCs/>
          <w:sz w:val="20"/>
          <w:szCs w:val="20"/>
          <w:lang w:val="en-US"/>
        </w:rPr>
        <w:t>.</w:t>
      </w:r>
      <w:r w:rsidRPr="009A5A57">
        <w:rPr>
          <w:b/>
          <w:bCs/>
          <w:sz w:val="20"/>
          <w:szCs w:val="20"/>
          <w:lang w:val="en-US"/>
        </w:rPr>
        <w:t xml:space="preserve"> </w:t>
      </w:r>
    </w:p>
    <w:p w14:paraId="0A7BFABE" w14:textId="77777777" w:rsidR="00C94EA1" w:rsidRPr="00C94EA1" w:rsidRDefault="00C94EA1" w:rsidP="00C94EA1">
      <w:pPr>
        <w:tabs>
          <w:tab w:val="left" w:pos="6093"/>
        </w:tabs>
        <w:spacing w:before="0" w:beforeAutospacing="0"/>
        <w:rPr>
          <w:b/>
          <w:bCs/>
          <w:sz w:val="20"/>
          <w:szCs w:val="20"/>
          <w:lang w:val="en-US"/>
        </w:rPr>
      </w:pPr>
      <w:r w:rsidRPr="00C94EA1">
        <w:rPr>
          <w:b/>
          <w:bCs/>
          <w:sz w:val="20"/>
          <w:szCs w:val="20"/>
          <w:lang w:val="en-US"/>
        </w:rPr>
        <w:t xml:space="preserve">Proposal 4: Irrespective of which solution to adopt, TX UE configures </w:t>
      </w:r>
      <w:proofErr w:type="spellStart"/>
      <w:r w:rsidRPr="00C94EA1">
        <w:rPr>
          <w:b/>
          <w:bCs/>
          <w:i/>
          <w:iCs/>
          <w:sz w:val="20"/>
          <w:szCs w:val="20"/>
          <w:lang w:val="en-US"/>
        </w:rPr>
        <w:t>AllowedFrequencies</w:t>
      </w:r>
      <w:proofErr w:type="spellEnd"/>
      <w:r w:rsidRPr="00C94EA1">
        <w:rPr>
          <w:b/>
          <w:bCs/>
          <w:sz w:val="20"/>
          <w:szCs w:val="20"/>
          <w:lang w:val="en-US"/>
        </w:rPr>
        <w:t xml:space="preserve"> for SL DRB </w:t>
      </w:r>
      <w:r w:rsidRPr="00C94EA1">
        <w:rPr>
          <w:b/>
          <w:bCs/>
          <w:sz w:val="20"/>
          <w:szCs w:val="20"/>
          <w:lang w:val="en-US" w:eastAsia="en-US"/>
        </w:rPr>
        <w:t>via PC5 RRC</w:t>
      </w:r>
      <w:r w:rsidRPr="00C94EA1">
        <w:rPr>
          <w:b/>
          <w:bCs/>
          <w:sz w:val="20"/>
          <w:szCs w:val="20"/>
          <w:lang w:val="en-US"/>
        </w:rPr>
        <w:t xml:space="preserve"> after capability exchange. </w:t>
      </w:r>
    </w:p>
    <w:p w14:paraId="7A70DF07" w14:textId="5DB2B4AB" w:rsidR="00171DF6" w:rsidRPr="0010006A" w:rsidRDefault="00171DF6" w:rsidP="00171DF6">
      <w:pPr>
        <w:pStyle w:val="Caption"/>
        <w:spacing w:before="0" w:beforeAutospacing="0"/>
        <w:rPr>
          <w:b w:val="0"/>
          <w:bCs w:val="0"/>
          <w:i/>
          <w:iCs/>
          <w:sz w:val="20"/>
          <w:szCs w:val="20"/>
          <w:u w:val="single"/>
          <w:lang w:val="en-US"/>
        </w:rPr>
      </w:pPr>
      <w:r w:rsidRPr="0010006A">
        <w:rPr>
          <w:b w:val="0"/>
          <w:bCs w:val="0"/>
          <w:i/>
          <w:iCs/>
          <w:sz w:val="20"/>
          <w:szCs w:val="20"/>
          <w:u w:val="single"/>
          <w:lang w:val="en-US"/>
        </w:rPr>
        <w:t xml:space="preserve">CA </w:t>
      </w:r>
      <w:r>
        <w:rPr>
          <w:b w:val="0"/>
          <w:bCs w:val="0"/>
          <w:i/>
          <w:iCs/>
          <w:sz w:val="20"/>
          <w:szCs w:val="20"/>
          <w:u w:val="single"/>
          <w:lang w:val="en-US"/>
        </w:rPr>
        <w:t>duplication</w:t>
      </w:r>
      <w:r w:rsidRPr="0010006A">
        <w:rPr>
          <w:b w:val="0"/>
          <w:bCs w:val="0"/>
          <w:i/>
          <w:iCs/>
          <w:sz w:val="20"/>
          <w:szCs w:val="20"/>
          <w:u w:val="single"/>
          <w:lang w:val="en-US"/>
        </w:rPr>
        <w:t xml:space="preserve"> for SL </w:t>
      </w:r>
      <w:r>
        <w:rPr>
          <w:b w:val="0"/>
          <w:bCs w:val="0"/>
          <w:i/>
          <w:iCs/>
          <w:sz w:val="20"/>
          <w:szCs w:val="20"/>
          <w:u w:val="single"/>
          <w:lang w:val="en-US"/>
        </w:rPr>
        <w:t>S</w:t>
      </w:r>
      <w:r w:rsidRPr="0010006A">
        <w:rPr>
          <w:b w:val="0"/>
          <w:bCs w:val="0"/>
          <w:i/>
          <w:iCs/>
          <w:sz w:val="20"/>
          <w:szCs w:val="20"/>
          <w:u w:val="single"/>
          <w:lang w:val="en-US"/>
        </w:rPr>
        <w:t>RB</w:t>
      </w:r>
    </w:p>
    <w:p w14:paraId="194A600D" w14:textId="77777777" w:rsidR="00851D62" w:rsidRDefault="00851D62" w:rsidP="004D6D10">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5</w:t>
      </w:r>
      <w:r w:rsidRPr="001E2C10">
        <w:rPr>
          <w:sz w:val="20"/>
          <w:szCs w:val="20"/>
          <w:lang w:val="en-US"/>
        </w:rPr>
        <w:t xml:space="preserve">: </w:t>
      </w:r>
      <w:r>
        <w:rPr>
          <w:sz w:val="20"/>
          <w:szCs w:val="20"/>
          <w:lang w:val="en-US"/>
        </w:rPr>
        <w:t xml:space="preserve">SL CA is not applied to initial PC5-S signaling. </w:t>
      </w:r>
    </w:p>
    <w:p w14:paraId="0D1DA7C0" w14:textId="6DFCB0B8" w:rsidR="004D6D10" w:rsidRPr="004D6D10" w:rsidRDefault="004D6D10" w:rsidP="004D6D10">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6</w:t>
      </w:r>
      <w:r w:rsidRPr="001E2C10">
        <w:rPr>
          <w:sz w:val="20"/>
          <w:szCs w:val="20"/>
          <w:lang w:val="en-US"/>
        </w:rPr>
        <w:t xml:space="preserve">: </w:t>
      </w:r>
      <w:r>
        <w:rPr>
          <w:sz w:val="20"/>
          <w:szCs w:val="20"/>
          <w:lang w:val="en-US"/>
        </w:rPr>
        <w:t>To align carrier for initial PC5-S signaling with Rel-16/Rel-17/Rel-18 RX UEs, Rel-18</w:t>
      </w:r>
      <w:r w:rsidRPr="00995C43">
        <w:rPr>
          <w:sz w:val="20"/>
          <w:szCs w:val="20"/>
          <w:lang w:val="en-US"/>
        </w:rPr>
        <w:t xml:space="preserve"> </w:t>
      </w:r>
      <w:r>
        <w:rPr>
          <w:sz w:val="20"/>
          <w:szCs w:val="20"/>
          <w:lang w:val="en-US"/>
        </w:rPr>
        <w:t>TX UEs</w:t>
      </w:r>
      <w:r w:rsidRPr="00995C43">
        <w:rPr>
          <w:sz w:val="20"/>
          <w:szCs w:val="20"/>
          <w:lang w:val="en-US"/>
        </w:rPr>
        <w:t xml:space="preserve"> </w:t>
      </w:r>
      <w:r>
        <w:rPr>
          <w:sz w:val="20"/>
          <w:szCs w:val="20"/>
          <w:lang w:val="en-US"/>
        </w:rPr>
        <w:t>use</w:t>
      </w:r>
      <w:r>
        <w:rPr>
          <w:i/>
          <w:iCs/>
          <w:sz w:val="20"/>
          <w:szCs w:val="20"/>
          <w:lang w:val="en-US"/>
        </w:rPr>
        <w:t xml:space="preserve"> </w:t>
      </w:r>
      <w:r w:rsidRPr="00995C43">
        <w:rPr>
          <w:i/>
          <w:iCs/>
          <w:sz w:val="20"/>
          <w:szCs w:val="20"/>
          <w:lang w:val="en-US"/>
        </w:rPr>
        <w:t>sl-FreqInfoList-r16</w:t>
      </w:r>
      <w:r w:rsidRPr="00995C43">
        <w:rPr>
          <w:sz w:val="20"/>
          <w:szCs w:val="20"/>
          <w:lang w:val="en-US"/>
        </w:rPr>
        <w:t xml:space="preserve"> configured in SIB12 or </w:t>
      </w:r>
      <w:r w:rsidRPr="00995C43">
        <w:rPr>
          <w:i/>
          <w:iCs/>
          <w:sz w:val="20"/>
          <w:szCs w:val="20"/>
          <w:lang w:val="en-US"/>
        </w:rPr>
        <w:t xml:space="preserve">SL- </w:t>
      </w:r>
      <w:proofErr w:type="spellStart"/>
      <w:r w:rsidRPr="00995C43">
        <w:rPr>
          <w:i/>
          <w:iCs/>
          <w:sz w:val="20"/>
          <w:szCs w:val="20"/>
          <w:lang w:val="en-US"/>
        </w:rPr>
        <w:t>PreconfigurationNR</w:t>
      </w:r>
      <w:proofErr w:type="spellEnd"/>
      <w:r>
        <w:rPr>
          <w:i/>
          <w:iCs/>
          <w:sz w:val="20"/>
          <w:szCs w:val="20"/>
          <w:lang w:val="en-US"/>
        </w:rPr>
        <w:t xml:space="preserve"> </w:t>
      </w:r>
      <w:r w:rsidRPr="00412859">
        <w:rPr>
          <w:sz w:val="20"/>
          <w:szCs w:val="20"/>
          <w:lang w:val="en-US"/>
        </w:rPr>
        <w:t xml:space="preserve">which </w:t>
      </w:r>
      <w:r>
        <w:rPr>
          <w:sz w:val="20"/>
          <w:szCs w:val="20"/>
          <w:lang w:val="en-US"/>
        </w:rPr>
        <w:t>continues to be</w:t>
      </w:r>
      <w:r w:rsidRPr="00412859">
        <w:rPr>
          <w:sz w:val="20"/>
          <w:szCs w:val="20"/>
          <w:lang w:val="en-US"/>
        </w:rPr>
        <w:t xml:space="preserve"> restricted to single carrier in Rel-18.</w:t>
      </w:r>
    </w:p>
    <w:p w14:paraId="1C06F4F0" w14:textId="77777777" w:rsidR="00983406" w:rsidRPr="00B05E78" w:rsidRDefault="00983406" w:rsidP="00983406">
      <w:pPr>
        <w:pStyle w:val="Caption"/>
        <w:spacing w:before="0" w:beforeAutospacing="0"/>
        <w:rPr>
          <w:sz w:val="20"/>
          <w:szCs w:val="20"/>
        </w:rPr>
      </w:pPr>
      <w:r>
        <w:rPr>
          <w:sz w:val="20"/>
          <w:szCs w:val="20"/>
          <w:lang w:val="en-US"/>
        </w:rPr>
        <w:t>Proposal</w:t>
      </w:r>
      <w:r w:rsidRPr="001E2C10">
        <w:rPr>
          <w:sz w:val="20"/>
          <w:szCs w:val="20"/>
          <w:lang w:val="en-US"/>
        </w:rPr>
        <w:t xml:space="preserve"> </w:t>
      </w:r>
      <w:r>
        <w:rPr>
          <w:sz w:val="20"/>
          <w:szCs w:val="20"/>
          <w:lang w:val="en-US"/>
        </w:rPr>
        <w:t>7</w:t>
      </w:r>
      <w:r w:rsidRPr="001E2C10">
        <w:rPr>
          <w:sz w:val="20"/>
          <w:szCs w:val="20"/>
          <w:lang w:val="en-US"/>
        </w:rPr>
        <w:t xml:space="preserve">: </w:t>
      </w:r>
      <w:r>
        <w:rPr>
          <w:sz w:val="20"/>
          <w:szCs w:val="20"/>
          <w:lang w:val="en-US"/>
        </w:rPr>
        <w:t xml:space="preserve">Confirm the WA that CA duplication is applied to PC5-RRC after SL is established. </w:t>
      </w:r>
      <w:r w:rsidRPr="008F41D0">
        <w:rPr>
          <w:sz w:val="20"/>
          <w:szCs w:val="20"/>
          <w:lang w:val="en-US"/>
        </w:rPr>
        <w:t xml:space="preserve">TX UE configures </w:t>
      </w:r>
      <w:proofErr w:type="spellStart"/>
      <w:r w:rsidRPr="008F41D0">
        <w:rPr>
          <w:i/>
          <w:iCs/>
          <w:sz w:val="20"/>
          <w:szCs w:val="20"/>
          <w:lang w:val="en-US"/>
        </w:rPr>
        <w:t>AllowedFrequencies</w:t>
      </w:r>
      <w:proofErr w:type="spellEnd"/>
      <w:r w:rsidRPr="008F41D0">
        <w:rPr>
          <w:sz w:val="20"/>
          <w:szCs w:val="20"/>
          <w:lang w:val="en-US"/>
        </w:rPr>
        <w:t xml:space="preserve"> </w:t>
      </w:r>
      <w:r w:rsidRPr="00A65FAF">
        <w:rPr>
          <w:sz w:val="20"/>
          <w:szCs w:val="20"/>
          <w:lang w:val="en-US" w:eastAsia="en-US"/>
        </w:rPr>
        <w:t>via PC5 RRC</w:t>
      </w:r>
      <w:r w:rsidRPr="008F41D0">
        <w:rPr>
          <w:sz w:val="20"/>
          <w:szCs w:val="20"/>
          <w:lang w:val="en-US"/>
        </w:rPr>
        <w:t xml:space="preserve"> after capability exchang</w:t>
      </w:r>
      <w:r>
        <w:rPr>
          <w:sz w:val="20"/>
          <w:szCs w:val="20"/>
          <w:lang w:val="en-US"/>
        </w:rPr>
        <w:t xml:space="preserve">e, and starts duplication after reception of </w:t>
      </w:r>
      <w:r w:rsidRPr="00B05E78">
        <w:rPr>
          <w:i/>
          <w:sz w:val="20"/>
          <w:szCs w:val="20"/>
        </w:rPr>
        <w:t>RRCReconfigurationCompleteSidelink</w:t>
      </w:r>
      <w:r w:rsidRPr="00B05E78">
        <w:rPr>
          <w:sz w:val="20"/>
          <w:szCs w:val="20"/>
        </w:rPr>
        <w:t xml:space="preserve"> message</w:t>
      </w:r>
      <w:r>
        <w:rPr>
          <w:sz w:val="20"/>
          <w:szCs w:val="20"/>
          <w:lang w:val="en-US"/>
        </w:rPr>
        <w:t>.</w:t>
      </w:r>
    </w:p>
    <w:p w14:paraId="37038C9C" w14:textId="155099E3" w:rsidR="004A5901" w:rsidRDefault="00CB0C48" w:rsidP="00CB0C48">
      <w:pPr>
        <w:pStyle w:val="Caption"/>
        <w:spacing w:before="0" w:beforeAutospacing="0"/>
        <w:rPr>
          <w:b w:val="0"/>
          <w:bCs w:val="0"/>
          <w:i/>
          <w:iCs/>
          <w:sz w:val="20"/>
          <w:szCs w:val="20"/>
          <w:u w:val="single"/>
          <w:lang w:val="en-US"/>
        </w:rPr>
      </w:pPr>
      <w:r>
        <w:rPr>
          <w:b w:val="0"/>
          <w:bCs w:val="0"/>
          <w:i/>
          <w:iCs/>
          <w:sz w:val="20"/>
          <w:szCs w:val="20"/>
          <w:u w:val="single"/>
          <w:lang w:val="en-US"/>
        </w:rPr>
        <w:t xml:space="preserve">DTX </w:t>
      </w:r>
      <w:r w:rsidR="00F070B5">
        <w:rPr>
          <w:b w:val="0"/>
          <w:bCs w:val="0"/>
          <w:i/>
          <w:iCs/>
          <w:sz w:val="20"/>
          <w:szCs w:val="20"/>
          <w:u w:val="single"/>
          <w:lang w:val="en-US"/>
        </w:rPr>
        <w:t>b</w:t>
      </w:r>
      <w:r>
        <w:rPr>
          <w:b w:val="0"/>
          <w:bCs w:val="0"/>
          <w:i/>
          <w:iCs/>
          <w:sz w:val="20"/>
          <w:szCs w:val="20"/>
          <w:u w:val="single"/>
          <w:lang w:val="en-US"/>
        </w:rPr>
        <w:t>ased SL RLF</w:t>
      </w:r>
    </w:p>
    <w:p w14:paraId="37434AF8" w14:textId="77777777" w:rsidR="00704A73" w:rsidRDefault="00704A73" w:rsidP="00704A73">
      <w:pPr>
        <w:pStyle w:val="Caption"/>
        <w:spacing w:before="0" w:beforeAutospacing="0"/>
        <w:rPr>
          <w:sz w:val="20"/>
          <w:szCs w:val="20"/>
          <w:lang w:val="en-US"/>
        </w:rPr>
      </w:pPr>
      <w:r>
        <w:rPr>
          <w:sz w:val="20"/>
          <w:szCs w:val="20"/>
          <w:lang w:val="en-US"/>
        </w:rPr>
        <w:t>Proposal</w:t>
      </w:r>
      <w:r w:rsidRPr="001E2C10">
        <w:rPr>
          <w:sz w:val="20"/>
          <w:szCs w:val="20"/>
          <w:lang w:val="en-US"/>
        </w:rPr>
        <w:t xml:space="preserve"> </w:t>
      </w:r>
      <w:r>
        <w:rPr>
          <w:sz w:val="20"/>
          <w:szCs w:val="20"/>
          <w:lang w:val="en-US"/>
        </w:rPr>
        <w:t>8</w:t>
      </w:r>
      <w:r w:rsidRPr="001E2C10">
        <w:rPr>
          <w:sz w:val="20"/>
          <w:szCs w:val="20"/>
          <w:lang w:val="en-US"/>
        </w:rPr>
        <w:t xml:space="preserve">: </w:t>
      </w:r>
      <w:r>
        <w:rPr>
          <w:sz w:val="20"/>
          <w:szCs w:val="20"/>
          <w:lang w:val="en-US"/>
        </w:rPr>
        <w:t>When counting DTX in one carrier is reached to threshold (</w:t>
      </w:r>
      <w:proofErr w:type="spellStart"/>
      <w:r w:rsidRPr="001A7D1F">
        <w:rPr>
          <w:i/>
          <w:iCs/>
          <w:sz w:val="20"/>
          <w:szCs w:val="20"/>
          <w:lang w:val="en-US"/>
        </w:rPr>
        <w:t>sl-MaxnumConsecutiveDTX</w:t>
      </w:r>
      <w:proofErr w:type="spellEnd"/>
      <w:r w:rsidRPr="001A7D1F">
        <w:rPr>
          <w:sz w:val="20"/>
          <w:szCs w:val="20"/>
          <w:lang w:val="en-US"/>
        </w:rPr>
        <w:t>)</w:t>
      </w:r>
      <w:r>
        <w:rPr>
          <w:sz w:val="20"/>
          <w:szCs w:val="20"/>
          <w:lang w:val="en-US"/>
        </w:rPr>
        <w:t>, the TX UE takes different actions for below 3 cases:</w:t>
      </w:r>
    </w:p>
    <w:p w14:paraId="2B9FCF62" w14:textId="77777777" w:rsidR="00704A73" w:rsidRDefault="00704A73" w:rsidP="00704A73">
      <w:pPr>
        <w:pStyle w:val="Caption"/>
        <w:numPr>
          <w:ilvl w:val="0"/>
          <w:numId w:val="62"/>
        </w:numPr>
        <w:spacing w:before="0" w:beforeAutospacing="0"/>
        <w:rPr>
          <w:sz w:val="20"/>
          <w:szCs w:val="20"/>
          <w:lang w:val="en-US"/>
        </w:rPr>
      </w:pPr>
      <w:r>
        <w:rPr>
          <w:sz w:val="20"/>
          <w:szCs w:val="20"/>
          <w:lang w:val="en-US"/>
        </w:rPr>
        <w:t xml:space="preserve">Case 1: Only SL DRB(s) are configured in the carrier. </w:t>
      </w:r>
    </w:p>
    <w:p w14:paraId="2CE39A6D" w14:textId="77777777" w:rsidR="00704A73" w:rsidRPr="001A7D1F" w:rsidRDefault="00704A73" w:rsidP="00704A73">
      <w:pPr>
        <w:pStyle w:val="Caption"/>
        <w:numPr>
          <w:ilvl w:val="1"/>
          <w:numId w:val="62"/>
        </w:numPr>
        <w:spacing w:before="0" w:beforeAutospacing="0"/>
        <w:rPr>
          <w:sz w:val="20"/>
          <w:szCs w:val="20"/>
          <w:lang w:val="en-US"/>
        </w:rPr>
      </w:pPr>
      <w:r>
        <w:rPr>
          <w:sz w:val="20"/>
          <w:szCs w:val="20"/>
          <w:lang w:val="en-US"/>
        </w:rPr>
        <w:t>T</w:t>
      </w:r>
      <w:r w:rsidRPr="001A7D1F">
        <w:rPr>
          <w:sz w:val="20"/>
          <w:szCs w:val="20"/>
          <w:lang w:val="en-US"/>
        </w:rPr>
        <w:t xml:space="preserve">he TX UE </w:t>
      </w:r>
      <w:r>
        <w:rPr>
          <w:sz w:val="20"/>
          <w:szCs w:val="20"/>
          <w:lang w:val="en-US"/>
        </w:rPr>
        <w:t>may</w:t>
      </w:r>
      <w:r w:rsidRPr="001A7D1F">
        <w:rPr>
          <w:sz w:val="20"/>
          <w:szCs w:val="20"/>
          <w:lang w:val="en-US"/>
        </w:rPr>
        <w:t xml:space="preserve"> reconfigure the SL DRB via PC5 RRC reconfiguration procedure performed in </w:t>
      </w:r>
      <w:r>
        <w:rPr>
          <w:sz w:val="20"/>
          <w:szCs w:val="20"/>
          <w:lang w:val="en-US"/>
        </w:rPr>
        <w:t xml:space="preserve">another </w:t>
      </w:r>
      <w:r w:rsidRPr="001A7D1F">
        <w:rPr>
          <w:sz w:val="20"/>
          <w:szCs w:val="20"/>
          <w:lang w:val="en-US"/>
        </w:rPr>
        <w:t>available carrier with SL SRB3</w:t>
      </w:r>
      <w:r>
        <w:rPr>
          <w:sz w:val="20"/>
          <w:szCs w:val="20"/>
          <w:lang w:val="en-US"/>
        </w:rPr>
        <w:t>.</w:t>
      </w:r>
      <w:r w:rsidRPr="001A7D1F">
        <w:rPr>
          <w:sz w:val="20"/>
          <w:szCs w:val="20"/>
          <w:lang w:val="en-US"/>
        </w:rPr>
        <w:t xml:space="preserve"> </w:t>
      </w:r>
    </w:p>
    <w:p w14:paraId="32A80770" w14:textId="77777777" w:rsidR="00704A73" w:rsidRDefault="00704A73" w:rsidP="00704A73">
      <w:pPr>
        <w:pStyle w:val="Caption"/>
        <w:numPr>
          <w:ilvl w:val="0"/>
          <w:numId w:val="62"/>
        </w:numPr>
        <w:spacing w:before="0" w:beforeAutospacing="0"/>
        <w:rPr>
          <w:sz w:val="20"/>
          <w:szCs w:val="20"/>
          <w:lang w:val="en-US"/>
        </w:rPr>
      </w:pPr>
      <w:r>
        <w:rPr>
          <w:sz w:val="20"/>
          <w:szCs w:val="20"/>
          <w:lang w:val="en-US"/>
        </w:rPr>
        <w:lastRenderedPageBreak/>
        <w:t xml:space="preserve">Case 2a: SL SRB3 is configured in the carrier but there are other carrier(s) with SL SRB3 available. </w:t>
      </w:r>
    </w:p>
    <w:p w14:paraId="7332243C" w14:textId="77777777" w:rsidR="00704A73" w:rsidRPr="001A7D1F" w:rsidRDefault="00704A73" w:rsidP="00704A73">
      <w:pPr>
        <w:pStyle w:val="Caption"/>
        <w:numPr>
          <w:ilvl w:val="1"/>
          <w:numId w:val="62"/>
        </w:numPr>
        <w:spacing w:before="0" w:beforeAutospacing="0"/>
        <w:rPr>
          <w:sz w:val="20"/>
          <w:szCs w:val="20"/>
          <w:lang w:val="en-US"/>
        </w:rPr>
      </w:pPr>
      <w:r>
        <w:rPr>
          <w:sz w:val="20"/>
          <w:szCs w:val="20"/>
          <w:lang w:val="en-US"/>
        </w:rPr>
        <w:t>T</w:t>
      </w:r>
      <w:r w:rsidRPr="001A7D1F">
        <w:rPr>
          <w:sz w:val="20"/>
          <w:szCs w:val="20"/>
          <w:lang w:val="en-US"/>
        </w:rPr>
        <w:t xml:space="preserve">he TX UE </w:t>
      </w:r>
      <w:r>
        <w:rPr>
          <w:sz w:val="20"/>
          <w:szCs w:val="20"/>
          <w:lang w:val="en-US"/>
        </w:rPr>
        <w:t>may</w:t>
      </w:r>
      <w:r w:rsidRPr="001A7D1F">
        <w:rPr>
          <w:sz w:val="20"/>
          <w:szCs w:val="20"/>
          <w:lang w:val="en-US"/>
        </w:rPr>
        <w:t xml:space="preserve"> </w:t>
      </w:r>
      <w:r>
        <w:rPr>
          <w:sz w:val="20"/>
          <w:szCs w:val="20"/>
          <w:lang w:val="en-US"/>
        </w:rPr>
        <w:t>r</w:t>
      </w:r>
      <w:r w:rsidRPr="001E30EB">
        <w:rPr>
          <w:sz w:val="20"/>
          <w:szCs w:val="20"/>
          <w:lang w:val="en-US"/>
        </w:rPr>
        <w:t xml:space="preserve">econfigure </w:t>
      </w:r>
      <w:r>
        <w:rPr>
          <w:sz w:val="20"/>
          <w:szCs w:val="20"/>
          <w:lang w:val="en-US"/>
        </w:rPr>
        <w:t xml:space="preserve">duplication of </w:t>
      </w:r>
      <w:r w:rsidRPr="001E30EB">
        <w:rPr>
          <w:sz w:val="20"/>
          <w:szCs w:val="20"/>
          <w:lang w:val="en-US"/>
        </w:rPr>
        <w:t xml:space="preserve">SL </w:t>
      </w:r>
      <w:r>
        <w:rPr>
          <w:sz w:val="20"/>
          <w:szCs w:val="20"/>
          <w:lang w:val="en-US"/>
        </w:rPr>
        <w:t xml:space="preserve">SRB3 </w:t>
      </w:r>
      <w:r w:rsidRPr="001E30EB">
        <w:rPr>
          <w:sz w:val="20"/>
          <w:szCs w:val="20"/>
          <w:lang w:val="en-US"/>
        </w:rPr>
        <w:t>via PC5 RRC reconfiguration procedure</w:t>
      </w:r>
      <w:r>
        <w:rPr>
          <w:sz w:val="20"/>
          <w:szCs w:val="20"/>
          <w:lang w:val="en-US"/>
        </w:rPr>
        <w:t xml:space="preserve"> performed in another available carrier with SL SRB3.</w:t>
      </w:r>
    </w:p>
    <w:p w14:paraId="65A4F5C0" w14:textId="77777777" w:rsidR="00704A73" w:rsidRPr="001A7D1F" w:rsidRDefault="00704A73" w:rsidP="00704A73">
      <w:pPr>
        <w:pStyle w:val="Caption"/>
        <w:numPr>
          <w:ilvl w:val="0"/>
          <w:numId w:val="62"/>
        </w:numPr>
        <w:spacing w:before="0" w:beforeAutospacing="0"/>
        <w:rPr>
          <w:sz w:val="20"/>
          <w:szCs w:val="20"/>
          <w:lang w:val="en-US"/>
        </w:rPr>
      </w:pPr>
      <w:r>
        <w:rPr>
          <w:sz w:val="20"/>
          <w:szCs w:val="20"/>
          <w:lang w:val="en-US"/>
        </w:rPr>
        <w:t>Case 2b: All carrier(s) configured with SL SRB3 are reaching to threshold</w:t>
      </w:r>
    </w:p>
    <w:p w14:paraId="0474AC6F" w14:textId="77777777" w:rsidR="00704A73" w:rsidRPr="00A27AD7" w:rsidRDefault="00704A73" w:rsidP="00704A73">
      <w:pPr>
        <w:pStyle w:val="Caption"/>
        <w:numPr>
          <w:ilvl w:val="1"/>
          <w:numId w:val="62"/>
        </w:numPr>
        <w:spacing w:before="0" w:beforeAutospacing="0"/>
        <w:rPr>
          <w:sz w:val="20"/>
          <w:szCs w:val="20"/>
          <w:lang w:val="en-US"/>
        </w:rPr>
      </w:pPr>
      <w:r w:rsidRPr="00027C9C">
        <w:rPr>
          <w:sz w:val="20"/>
          <w:szCs w:val="20"/>
          <w:lang w:val="en-US"/>
        </w:rPr>
        <w:t xml:space="preserve">SL RLF </w:t>
      </w:r>
      <w:r>
        <w:rPr>
          <w:sz w:val="20"/>
          <w:szCs w:val="20"/>
          <w:lang w:val="en-US"/>
        </w:rPr>
        <w:t>is</w:t>
      </w:r>
      <w:r w:rsidRPr="00027C9C">
        <w:rPr>
          <w:sz w:val="20"/>
          <w:szCs w:val="20"/>
          <w:lang w:val="en-US"/>
        </w:rPr>
        <w:t xml:space="preserve"> declared and legacy procedure is followed (i.e. TX UE triggers upper layer to run a keep-alive check for the failed carrier</w:t>
      </w:r>
      <w:r>
        <w:rPr>
          <w:sz w:val="20"/>
          <w:szCs w:val="20"/>
          <w:lang w:val="en-US"/>
        </w:rPr>
        <w:t xml:space="preserve">. </w:t>
      </w:r>
    </w:p>
    <w:p w14:paraId="0B5DF65C" w14:textId="77777777" w:rsidR="006343AE" w:rsidRPr="006343AE" w:rsidRDefault="006343AE" w:rsidP="006343AE">
      <w:pPr>
        <w:rPr>
          <w:lang w:val="en-US"/>
        </w:rPr>
      </w:pPr>
    </w:p>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20AB65E" w14:textId="05344DC5" w:rsidR="00EE50C6" w:rsidRPr="009B5EDE" w:rsidRDefault="00EE50C6" w:rsidP="005913D7">
      <w:pPr>
        <w:spacing w:before="0" w:beforeAutospacing="0" w:after="187"/>
        <w:rPr>
          <w:sz w:val="20"/>
          <w:szCs w:val="20"/>
        </w:rPr>
      </w:pPr>
      <w:bookmarkStart w:id="3" w:name="_Ref32829969"/>
      <w:r w:rsidRPr="009B5EDE">
        <w:rPr>
          <w:sz w:val="20"/>
          <w:szCs w:val="20"/>
        </w:rPr>
        <w:t>[</w:t>
      </w:r>
      <w:r w:rsidR="00C068BF" w:rsidRPr="009B5EDE">
        <w:rPr>
          <w:sz w:val="20"/>
          <w:szCs w:val="20"/>
        </w:rPr>
        <w:t>1</w:t>
      </w:r>
      <w:r w:rsidRPr="009B5EDE">
        <w:rPr>
          <w:sz w:val="20"/>
          <w:szCs w:val="20"/>
        </w:rPr>
        <w:t xml:space="preserve">] 3GPP </w:t>
      </w:r>
      <w:r w:rsidR="00C068BF" w:rsidRPr="00E8075C">
        <w:rPr>
          <w:sz w:val="20"/>
          <w:szCs w:val="20"/>
        </w:rPr>
        <w:t>RP-230077</w:t>
      </w:r>
      <w:r w:rsidRPr="009B5EDE">
        <w:rPr>
          <w:sz w:val="20"/>
          <w:szCs w:val="20"/>
        </w:rPr>
        <w:t xml:space="preserve">, </w:t>
      </w:r>
      <w:bookmarkEnd w:id="3"/>
      <w:r w:rsidRPr="009B5EDE">
        <w:rPr>
          <w:sz w:val="20"/>
          <w:szCs w:val="20"/>
        </w:rPr>
        <w:t>WID revision: NR sidelink evolution, OPPO</w:t>
      </w:r>
    </w:p>
    <w:p w14:paraId="47B47A86" w14:textId="46A109D9" w:rsidR="007D00D0" w:rsidRDefault="007D00D0" w:rsidP="007D00D0">
      <w:pPr>
        <w:spacing w:before="0" w:beforeAutospacing="0" w:after="187"/>
        <w:rPr>
          <w:sz w:val="20"/>
          <w:szCs w:val="20"/>
        </w:rPr>
      </w:pPr>
      <w:r w:rsidRPr="009B5EDE">
        <w:rPr>
          <w:sz w:val="20"/>
          <w:szCs w:val="20"/>
        </w:rPr>
        <w:t>[</w:t>
      </w:r>
      <w:r w:rsidR="00662D34">
        <w:rPr>
          <w:sz w:val="20"/>
          <w:szCs w:val="20"/>
          <w:lang w:val="en-US"/>
        </w:rPr>
        <w:t>2</w:t>
      </w:r>
      <w:r w:rsidRPr="009B5EDE">
        <w:rPr>
          <w:sz w:val="20"/>
          <w:szCs w:val="20"/>
        </w:rPr>
        <w:t xml:space="preserve">] </w:t>
      </w:r>
      <w:r w:rsidRPr="00A74E99">
        <w:rPr>
          <w:sz w:val="20"/>
          <w:szCs w:val="20"/>
        </w:rPr>
        <w:t>RAN2#121b-e, Chair Notes.</w:t>
      </w:r>
    </w:p>
    <w:p w14:paraId="1503DFC5" w14:textId="62DFAA28" w:rsidR="00662D34" w:rsidRPr="00A74E99" w:rsidRDefault="00662D34" w:rsidP="00662D34">
      <w:pPr>
        <w:spacing w:before="0" w:beforeAutospacing="0" w:after="187"/>
        <w:rPr>
          <w:sz w:val="20"/>
          <w:szCs w:val="20"/>
        </w:rPr>
      </w:pPr>
      <w:r w:rsidRPr="009B5EDE">
        <w:rPr>
          <w:sz w:val="20"/>
          <w:szCs w:val="20"/>
        </w:rPr>
        <w:t>[</w:t>
      </w:r>
      <w:r>
        <w:rPr>
          <w:sz w:val="20"/>
          <w:szCs w:val="20"/>
          <w:lang w:val="en-US"/>
        </w:rPr>
        <w:t>3</w:t>
      </w:r>
      <w:r w:rsidRPr="009B5EDE">
        <w:rPr>
          <w:sz w:val="20"/>
          <w:szCs w:val="20"/>
        </w:rPr>
        <w:t xml:space="preserve">] </w:t>
      </w:r>
      <w:r w:rsidRPr="00A74E99">
        <w:rPr>
          <w:sz w:val="20"/>
          <w:szCs w:val="20"/>
        </w:rPr>
        <w:t>RAN2#12</w:t>
      </w:r>
      <w:r>
        <w:rPr>
          <w:sz w:val="20"/>
          <w:szCs w:val="20"/>
          <w:lang w:val="en-US"/>
        </w:rPr>
        <w:t>2</w:t>
      </w:r>
      <w:r w:rsidRPr="00A74E99">
        <w:rPr>
          <w:sz w:val="20"/>
          <w:szCs w:val="20"/>
        </w:rPr>
        <w:t>, Chair Notes.</w:t>
      </w:r>
    </w:p>
    <w:p w14:paraId="5144EDAB" w14:textId="3B88082C" w:rsidR="007D00D0" w:rsidRDefault="007D00D0" w:rsidP="007D00D0">
      <w:pPr>
        <w:spacing w:before="0" w:beforeAutospacing="0" w:after="187"/>
        <w:rPr>
          <w:sz w:val="20"/>
          <w:szCs w:val="20"/>
          <w:lang w:val="en-US"/>
        </w:rPr>
      </w:pPr>
      <w:r w:rsidRPr="00A74E99">
        <w:rPr>
          <w:sz w:val="20"/>
          <w:szCs w:val="20"/>
        </w:rPr>
        <w:t>[</w:t>
      </w:r>
      <w:r w:rsidR="0048340C">
        <w:rPr>
          <w:sz w:val="20"/>
          <w:szCs w:val="20"/>
          <w:lang w:val="en-US"/>
        </w:rPr>
        <w:t>4</w:t>
      </w:r>
      <w:r w:rsidRPr="00A74E99">
        <w:rPr>
          <w:sz w:val="20"/>
          <w:szCs w:val="20"/>
        </w:rPr>
        <w:t xml:space="preserve">] </w:t>
      </w:r>
      <w:r w:rsidR="00A74E99" w:rsidRPr="00A74E99">
        <w:rPr>
          <w:sz w:val="20"/>
          <w:szCs w:val="20"/>
        </w:rPr>
        <w:t>R2-2304236, LS on carrier mapping for unicast SL CA, Apple</w:t>
      </w:r>
      <w:r w:rsidR="00A74E99">
        <w:rPr>
          <w:sz w:val="20"/>
          <w:szCs w:val="20"/>
          <w:lang w:val="en-US"/>
        </w:rPr>
        <w:t>.</w:t>
      </w:r>
    </w:p>
    <w:p w14:paraId="28E235EB" w14:textId="15A8E6C2" w:rsidR="001C6DD7" w:rsidRPr="006D40B3" w:rsidRDefault="001C6DD7" w:rsidP="007D00D0">
      <w:pPr>
        <w:spacing w:before="0" w:beforeAutospacing="0" w:after="187"/>
        <w:rPr>
          <w:sz w:val="20"/>
          <w:szCs w:val="20"/>
          <w:lang w:val="en-US"/>
        </w:rPr>
      </w:pPr>
      <w:r w:rsidRPr="00A74E99">
        <w:rPr>
          <w:sz w:val="20"/>
          <w:szCs w:val="20"/>
        </w:rPr>
        <w:t>[</w:t>
      </w:r>
      <w:r>
        <w:rPr>
          <w:sz w:val="20"/>
          <w:szCs w:val="20"/>
          <w:lang w:val="en-US"/>
        </w:rPr>
        <w:t>5]</w:t>
      </w:r>
      <w:r w:rsidRPr="00A74E99">
        <w:rPr>
          <w:sz w:val="20"/>
          <w:szCs w:val="20"/>
        </w:rPr>
        <w:t xml:space="preserve"> </w:t>
      </w:r>
      <w:r w:rsidR="003B1E58" w:rsidRPr="00CF1D5A">
        <w:rPr>
          <w:sz w:val="20"/>
          <w:szCs w:val="20"/>
          <w:lang w:val="en-US"/>
        </w:rPr>
        <w:t>S2-2307794</w:t>
      </w:r>
      <w:r w:rsidRPr="00A74E99">
        <w:rPr>
          <w:sz w:val="20"/>
          <w:szCs w:val="20"/>
        </w:rPr>
        <w:t xml:space="preserve">, </w:t>
      </w:r>
      <w:r w:rsidR="0006281A" w:rsidRPr="0006281A">
        <w:rPr>
          <w:sz w:val="20"/>
          <w:szCs w:val="20"/>
          <w:lang w:val="en-GB"/>
        </w:rPr>
        <w:t>Reply LS on carrier mapping for unicast SL CA</w:t>
      </w:r>
      <w:r w:rsidRPr="00A74E99">
        <w:rPr>
          <w:sz w:val="20"/>
          <w:szCs w:val="20"/>
        </w:rPr>
        <w:t xml:space="preserve">, </w:t>
      </w:r>
      <w:r w:rsidR="006D40B3">
        <w:rPr>
          <w:sz w:val="20"/>
          <w:szCs w:val="20"/>
          <w:lang w:val="en-US"/>
        </w:rPr>
        <w:t>LG.</w:t>
      </w:r>
    </w:p>
    <w:p w14:paraId="1045254B" w14:textId="77777777" w:rsidR="007D00D0" w:rsidRPr="009B5EDE" w:rsidRDefault="007D00D0" w:rsidP="005913D7">
      <w:pPr>
        <w:spacing w:before="0" w:beforeAutospacing="0" w:after="187"/>
        <w:rPr>
          <w:sz w:val="20"/>
          <w:szCs w:val="20"/>
        </w:rPr>
      </w:pPr>
    </w:p>
    <w:sectPr w:rsidR="007D00D0" w:rsidRPr="009B5EDE" w:rsidSect="0049545D">
      <w:pgSz w:w="11906" w:h="16838" w:code="9"/>
      <w:pgMar w:top="1134" w:right="1134" w:bottom="1134" w:left="1134"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3536" w14:textId="77777777" w:rsidR="00591EEC" w:rsidRDefault="00591EEC">
      <w:r>
        <w:separator/>
      </w:r>
    </w:p>
    <w:p w14:paraId="74ED33E0" w14:textId="77777777" w:rsidR="00591EEC" w:rsidRDefault="00591EEC"/>
  </w:endnote>
  <w:endnote w:type="continuationSeparator" w:id="0">
    <w:p w14:paraId="5FD667BC" w14:textId="77777777" w:rsidR="00591EEC" w:rsidRDefault="00591EEC">
      <w:r>
        <w:continuationSeparator/>
      </w:r>
    </w:p>
    <w:p w14:paraId="3F56739C" w14:textId="77777777" w:rsidR="00591EEC" w:rsidRDefault="00591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EF431" w14:textId="77777777" w:rsidR="00591EEC" w:rsidRDefault="00591EEC">
      <w:r>
        <w:separator/>
      </w:r>
    </w:p>
    <w:p w14:paraId="340AFBC8" w14:textId="77777777" w:rsidR="00591EEC" w:rsidRDefault="00591EEC"/>
  </w:footnote>
  <w:footnote w:type="continuationSeparator" w:id="0">
    <w:p w14:paraId="0D6CE8FE" w14:textId="77777777" w:rsidR="00591EEC" w:rsidRDefault="00591EEC">
      <w:r>
        <w:continuationSeparator/>
      </w:r>
    </w:p>
    <w:p w14:paraId="2632FF03" w14:textId="77777777" w:rsidR="00591EEC" w:rsidRDefault="00591E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03A15AE2"/>
    <w:multiLevelType w:val="hybridMultilevel"/>
    <w:tmpl w:val="D30C2C5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CB1254"/>
    <w:multiLevelType w:val="hybridMultilevel"/>
    <w:tmpl w:val="8FF2A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D923C0"/>
    <w:multiLevelType w:val="hybridMultilevel"/>
    <w:tmpl w:val="5F800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56125D"/>
    <w:multiLevelType w:val="multilevel"/>
    <w:tmpl w:val="A32C5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FF2706"/>
    <w:multiLevelType w:val="hybridMultilevel"/>
    <w:tmpl w:val="AC70F6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3" w15:restartNumberingAfterBreak="0">
    <w:nsid w:val="0A62759A"/>
    <w:multiLevelType w:val="hybridMultilevel"/>
    <w:tmpl w:val="510E1C5A"/>
    <w:lvl w:ilvl="0" w:tplc="A476E132">
      <w:start w:val="2"/>
      <w:numFmt w:val="decimal"/>
      <w:lvlText w:val="%1)"/>
      <w:lvlJc w:val="left"/>
      <w:pPr>
        <w:ind w:left="822" w:hanging="360"/>
      </w:pPr>
      <w:rPr>
        <w:rFonts w:hint="default"/>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1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164E7"/>
    <w:multiLevelType w:val="hybridMultilevel"/>
    <w:tmpl w:val="8E76BE5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8"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1A14E2"/>
    <w:multiLevelType w:val="hybridMultilevel"/>
    <w:tmpl w:val="CC3C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5B5777"/>
    <w:multiLevelType w:val="multilevel"/>
    <w:tmpl w:val="762CEC1C"/>
    <w:styleLink w:val="CurrentList2"/>
    <w:lvl w:ilvl="0">
      <w:start w:val="1"/>
      <w:numFmt w:val="decimal"/>
      <w:lvlText w:val="%1)"/>
      <w:lvlJc w:val="left"/>
      <w:pPr>
        <w:ind w:left="822" w:hanging="360"/>
      </w:pPr>
    </w:lvl>
    <w:lvl w:ilvl="1">
      <w:start w:val="1"/>
      <w:numFmt w:val="lowerLetter"/>
      <w:lvlText w:val="%2."/>
      <w:lvlJc w:val="left"/>
      <w:pPr>
        <w:ind w:left="1542" w:hanging="360"/>
      </w:pPr>
    </w:lvl>
    <w:lvl w:ilvl="2">
      <w:start w:val="1"/>
      <w:numFmt w:val="lowerRoman"/>
      <w:lvlText w:val="%3."/>
      <w:lvlJc w:val="right"/>
      <w:pPr>
        <w:ind w:left="2262" w:hanging="180"/>
      </w:pPr>
    </w:lvl>
    <w:lvl w:ilvl="3">
      <w:start w:val="1"/>
      <w:numFmt w:val="decimal"/>
      <w:lvlText w:val="%4."/>
      <w:lvlJc w:val="left"/>
      <w:pPr>
        <w:ind w:left="2982" w:hanging="360"/>
      </w:pPr>
    </w:lvl>
    <w:lvl w:ilvl="4">
      <w:start w:val="1"/>
      <w:numFmt w:val="lowerLetter"/>
      <w:lvlText w:val="%5."/>
      <w:lvlJc w:val="left"/>
      <w:pPr>
        <w:ind w:left="3702" w:hanging="360"/>
      </w:pPr>
    </w:lvl>
    <w:lvl w:ilvl="5">
      <w:start w:val="1"/>
      <w:numFmt w:val="lowerRoman"/>
      <w:lvlText w:val="%6."/>
      <w:lvlJc w:val="right"/>
      <w:pPr>
        <w:ind w:left="4422" w:hanging="180"/>
      </w:pPr>
    </w:lvl>
    <w:lvl w:ilvl="6">
      <w:start w:val="1"/>
      <w:numFmt w:val="decimal"/>
      <w:lvlText w:val="%7."/>
      <w:lvlJc w:val="left"/>
      <w:pPr>
        <w:ind w:left="5142" w:hanging="360"/>
      </w:pPr>
    </w:lvl>
    <w:lvl w:ilvl="7">
      <w:start w:val="1"/>
      <w:numFmt w:val="lowerLetter"/>
      <w:lvlText w:val="%8."/>
      <w:lvlJc w:val="left"/>
      <w:pPr>
        <w:ind w:left="5862" w:hanging="360"/>
      </w:pPr>
    </w:lvl>
    <w:lvl w:ilvl="8">
      <w:start w:val="1"/>
      <w:numFmt w:val="lowerRoman"/>
      <w:lvlText w:val="%9."/>
      <w:lvlJc w:val="right"/>
      <w:pPr>
        <w:ind w:left="6582" w:hanging="180"/>
      </w:pPr>
    </w:lvl>
  </w:abstractNum>
  <w:abstractNum w:abstractNumId="21" w15:restartNumberingAfterBreak="0">
    <w:nsid w:val="21A44B4E"/>
    <w:multiLevelType w:val="hybridMultilevel"/>
    <w:tmpl w:val="56C88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F53052"/>
    <w:multiLevelType w:val="hybridMultilevel"/>
    <w:tmpl w:val="0F7ECD6E"/>
    <w:lvl w:ilvl="0" w:tplc="04090001">
      <w:start w:val="1"/>
      <w:numFmt w:val="bullet"/>
      <w:lvlText w:val=""/>
      <w:lvlJc w:val="left"/>
      <w:pPr>
        <w:ind w:left="806" w:hanging="360"/>
      </w:pPr>
      <w:rPr>
        <w:rFonts w:ascii="Symbol" w:hAnsi="Symbol" w:hint="default"/>
      </w:rPr>
    </w:lvl>
    <w:lvl w:ilvl="1" w:tplc="04090003">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3"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374A96"/>
    <w:multiLevelType w:val="hybridMultilevel"/>
    <w:tmpl w:val="3B42E086"/>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5"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6"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27" w15:restartNumberingAfterBreak="0">
    <w:nsid w:val="2B447AA7"/>
    <w:multiLevelType w:val="hybridMultilevel"/>
    <w:tmpl w:val="63FC2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D0006E"/>
    <w:multiLevelType w:val="hybridMultilevel"/>
    <w:tmpl w:val="5ACEE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32" w15:restartNumberingAfterBreak="0">
    <w:nsid w:val="399A7B18"/>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B992448"/>
    <w:multiLevelType w:val="hybridMultilevel"/>
    <w:tmpl w:val="25C20C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E5330F3"/>
    <w:multiLevelType w:val="hybridMultilevel"/>
    <w:tmpl w:val="313AE9BA"/>
    <w:lvl w:ilvl="0" w:tplc="EFFC4F8C">
      <w:start w:val="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9"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1EE056E"/>
    <w:multiLevelType w:val="hybridMultilevel"/>
    <w:tmpl w:val="F380034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44" w15:restartNumberingAfterBreak="0">
    <w:nsid w:val="4B9005DA"/>
    <w:multiLevelType w:val="hybridMultilevel"/>
    <w:tmpl w:val="441C4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0034955"/>
    <w:multiLevelType w:val="hybridMultilevel"/>
    <w:tmpl w:val="038C94AC"/>
    <w:lvl w:ilvl="0" w:tplc="04090001">
      <w:start w:val="1"/>
      <w:numFmt w:val="bullet"/>
      <w:lvlText w:val=""/>
      <w:lvlJc w:val="left"/>
      <w:pPr>
        <w:ind w:left="798" w:hanging="360"/>
      </w:pPr>
      <w:rPr>
        <w:rFonts w:ascii="Symbol" w:hAnsi="Symbol"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49"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637385"/>
    <w:multiLevelType w:val="hybridMultilevel"/>
    <w:tmpl w:val="FE9C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F42F4C"/>
    <w:multiLevelType w:val="hybridMultilevel"/>
    <w:tmpl w:val="AC70F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D07C12"/>
    <w:multiLevelType w:val="hybridMultilevel"/>
    <w:tmpl w:val="13BC5B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FCE74B4"/>
    <w:multiLevelType w:val="hybridMultilevel"/>
    <w:tmpl w:val="FB5A3298"/>
    <w:lvl w:ilvl="0" w:tplc="04090011">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5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C5463B"/>
    <w:multiLevelType w:val="hybridMultilevel"/>
    <w:tmpl w:val="2A0EA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E153697"/>
    <w:multiLevelType w:val="hybridMultilevel"/>
    <w:tmpl w:val="FB5A3298"/>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num w:numId="1" w16cid:durableId="1311590388">
    <w:abstractNumId w:val="60"/>
  </w:num>
  <w:num w:numId="2" w16cid:durableId="242764741">
    <w:abstractNumId w:val="45"/>
  </w:num>
  <w:num w:numId="3" w16cid:durableId="151068457">
    <w:abstractNumId w:val="56"/>
  </w:num>
  <w:num w:numId="4" w16cid:durableId="261257286">
    <w:abstractNumId w:val="0"/>
  </w:num>
  <w:num w:numId="5" w16cid:durableId="1638804691">
    <w:abstractNumId w:val="33"/>
  </w:num>
  <w:num w:numId="6" w16cid:durableId="1546023796">
    <w:abstractNumId w:val="34"/>
  </w:num>
  <w:num w:numId="7" w16cid:durableId="182549456">
    <w:abstractNumId w:val="28"/>
  </w:num>
  <w:num w:numId="8" w16cid:durableId="189420175">
    <w:abstractNumId w:val="59"/>
  </w:num>
  <w:num w:numId="9" w16cid:durableId="590163796">
    <w:abstractNumId w:val="3"/>
  </w:num>
  <w:num w:numId="10" w16cid:durableId="1720548838">
    <w:abstractNumId w:val="29"/>
  </w:num>
  <w:num w:numId="11" w16cid:durableId="1608810235">
    <w:abstractNumId w:val="42"/>
  </w:num>
  <w:num w:numId="12" w16cid:durableId="113836718">
    <w:abstractNumId w:val="4"/>
  </w:num>
  <w:num w:numId="13" w16cid:durableId="1457719980">
    <w:abstractNumId w:val="35"/>
  </w:num>
  <w:num w:numId="14" w16cid:durableId="1451433889">
    <w:abstractNumId w:val="37"/>
  </w:num>
  <w:num w:numId="15" w16cid:durableId="1262421076">
    <w:abstractNumId w:val="25"/>
  </w:num>
  <w:num w:numId="16" w16cid:durableId="1133597563">
    <w:abstractNumId w:val="49"/>
  </w:num>
  <w:num w:numId="17" w16cid:durableId="1058824324">
    <w:abstractNumId w:val="43"/>
  </w:num>
  <w:num w:numId="18" w16cid:durableId="1734692961">
    <w:abstractNumId w:val="1"/>
  </w:num>
  <w:num w:numId="19" w16cid:durableId="1265647592">
    <w:abstractNumId w:val="57"/>
  </w:num>
  <w:num w:numId="20" w16cid:durableId="59139709">
    <w:abstractNumId w:val="16"/>
  </w:num>
  <w:num w:numId="21" w16cid:durableId="2132281294">
    <w:abstractNumId w:val="18"/>
  </w:num>
  <w:num w:numId="22" w16cid:durableId="613905526">
    <w:abstractNumId w:val="14"/>
  </w:num>
  <w:num w:numId="23" w16cid:durableId="493761078">
    <w:abstractNumId w:val="6"/>
  </w:num>
  <w:num w:numId="24" w16cid:durableId="1670020782">
    <w:abstractNumId w:val="26"/>
  </w:num>
  <w:num w:numId="25" w16cid:durableId="916594765">
    <w:abstractNumId w:val="31"/>
  </w:num>
  <w:num w:numId="26" w16cid:durableId="494809256">
    <w:abstractNumId w:val="46"/>
  </w:num>
  <w:num w:numId="27" w16cid:durableId="541986748">
    <w:abstractNumId w:val="52"/>
  </w:num>
  <w:num w:numId="28" w16cid:durableId="270671949">
    <w:abstractNumId w:val="39"/>
  </w:num>
  <w:num w:numId="29" w16cid:durableId="814296854">
    <w:abstractNumId w:val="12"/>
  </w:num>
  <w:num w:numId="30" w16cid:durableId="1763720840">
    <w:abstractNumId w:val="23"/>
  </w:num>
  <w:num w:numId="31" w16cid:durableId="171260355">
    <w:abstractNumId w:val="47"/>
  </w:num>
  <w:num w:numId="32" w16cid:durableId="1651596667">
    <w:abstractNumId w:val="15"/>
  </w:num>
  <w:num w:numId="33" w16cid:durableId="1084255729">
    <w:abstractNumId w:val="10"/>
  </w:num>
  <w:num w:numId="34" w16cid:durableId="70087883">
    <w:abstractNumId w:val="41"/>
  </w:num>
  <w:num w:numId="35" w16cid:durableId="1358845037">
    <w:abstractNumId w:val="19"/>
  </w:num>
  <w:num w:numId="36" w16cid:durableId="410781832">
    <w:abstractNumId w:val="55"/>
  </w:num>
  <w:num w:numId="37" w16cid:durableId="1490174177">
    <w:abstractNumId w:val="13"/>
  </w:num>
  <w:num w:numId="38" w16cid:durableId="1145050023">
    <w:abstractNumId w:val="20"/>
  </w:num>
  <w:num w:numId="39" w16cid:durableId="24797678">
    <w:abstractNumId w:val="61"/>
  </w:num>
  <w:num w:numId="40" w16cid:durableId="567111010">
    <w:abstractNumId w:val="17"/>
  </w:num>
  <w:num w:numId="41" w16cid:durableId="1873223776">
    <w:abstractNumId w:val="27"/>
  </w:num>
  <w:num w:numId="42" w16cid:durableId="598224503">
    <w:abstractNumId w:val="44"/>
  </w:num>
  <w:num w:numId="43" w16cid:durableId="310909628">
    <w:abstractNumId w:val="32"/>
  </w:num>
  <w:num w:numId="44" w16cid:durableId="1167938959">
    <w:abstractNumId w:val="21"/>
  </w:num>
  <w:num w:numId="45" w16cid:durableId="452017796">
    <w:abstractNumId w:val="7"/>
  </w:num>
  <w:num w:numId="46" w16cid:durableId="1694569143">
    <w:abstractNumId w:val="24"/>
  </w:num>
  <w:num w:numId="47" w16cid:durableId="816606502">
    <w:abstractNumId w:val="11"/>
  </w:num>
  <w:num w:numId="48" w16cid:durableId="697580171">
    <w:abstractNumId w:val="51"/>
  </w:num>
  <w:num w:numId="49" w16cid:durableId="1157382598">
    <w:abstractNumId w:val="8"/>
  </w:num>
  <w:num w:numId="50" w16cid:durableId="995186684">
    <w:abstractNumId w:val="53"/>
  </w:num>
  <w:num w:numId="51" w16cid:durableId="24134926">
    <w:abstractNumId w:val="38"/>
  </w:num>
  <w:num w:numId="52" w16cid:durableId="546571173">
    <w:abstractNumId w:val="58"/>
  </w:num>
  <w:num w:numId="53" w16cid:durableId="1116094329">
    <w:abstractNumId w:val="9"/>
  </w:num>
  <w:num w:numId="54" w16cid:durableId="1664430618">
    <w:abstractNumId w:val="48"/>
  </w:num>
  <w:num w:numId="55" w16cid:durableId="11539524">
    <w:abstractNumId w:val="30"/>
  </w:num>
  <w:num w:numId="56" w16cid:durableId="314335260">
    <w:abstractNumId w:val="50"/>
  </w:num>
  <w:num w:numId="57" w16cid:durableId="580214101">
    <w:abstractNumId w:val="2"/>
  </w:num>
  <w:num w:numId="58" w16cid:durableId="166753774">
    <w:abstractNumId w:val="54"/>
  </w:num>
  <w:num w:numId="59" w16cid:durableId="1191988822">
    <w:abstractNumId w:val="5"/>
  </w:num>
  <w:num w:numId="60" w16cid:durableId="1481069978">
    <w:abstractNumId w:val="36"/>
  </w:num>
  <w:num w:numId="61" w16cid:durableId="700664224">
    <w:abstractNumId w:val="40"/>
  </w:num>
  <w:num w:numId="62" w16cid:durableId="49915351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000"/>
    <w:rsid w:val="000028FB"/>
    <w:rsid w:val="00002C9D"/>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ADC"/>
    <w:rsid w:val="00016E9A"/>
    <w:rsid w:val="00017F70"/>
    <w:rsid w:val="000202DE"/>
    <w:rsid w:val="000204B5"/>
    <w:rsid w:val="0002068F"/>
    <w:rsid w:val="000209DC"/>
    <w:rsid w:val="00022419"/>
    <w:rsid w:val="000225C2"/>
    <w:rsid w:val="00022769"/>
    <w:rsid w:val="00022B1F"/>
    <w:rsid w:val="00022CAC"/>
    <w:rsid w:val="00022DDE"/>
    <w:rsid w:val="00022F7A"/>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27C9C"/>
    <w:rsid w:val="0003008C"/>
    <w:rsid w:val="00031410"/>
    <w:rsid w:val="000315DB"/>
    <w:rsid w:val="0003237A"/>
    <w:rsid w:val="000323D3"/>
    <w:rsid w:val="000326A4"/>
    <w:rsid w:val="00033473"/>
    <w:rsid w:val="0003356B"/>
    <w:rsid w:val="000335C0"/>
    <w:rsid w:val="000337A4"/>
    <w:rsid w:val="000338FD"/>
    <w:rsid w:val="00033A99"/>
    <w:rsid w:val="00034425"/>
    <w:rsid w:val="000345ED"/>
    <w:rsid w:val="000346DB"/>
    <w:rsid w:val="00034779"/>
    <w:rsid w:val="00034D4E"/>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3BDB"/>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69C"/>
    <w:rsid w:val="00050778"/>
    <w:rsid w:val="0005089F"/>
    <w:rsid w:val="00050D47"/>
    <w:rsid w:val="000512CD"/>
    <w:rsid w:val="00051D1B"/>
    <w:rsid w:val="00051F8C"/>
    <w:rsid w:val="000523E1"/>
    <w:rsid w:val="000528D9"/>
    <w:rsid w:val="00053799"/>
    <w:rsid w:val="00053A94"/>
    <w:rsid w:val="00053D73"/>
    <w:rsid w:val="0005424B"/>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281A"/>
    <w:rsid w:val="000633CD"/>
    <w:rsid w:val="00063658"/>
    <w:rsid w:val="0006381A"/>
    <w:rsid w:val="00063D82"/>
    <w:rsid w:val="0006459C"/>
    <w:rsid w:val="000647A7"/>
    <w:rsid w:val="0006482F"/>
    <w:rsid w:val="000649C2"/>
    <w:rsid w:val="00064C5C"/>
    <w:rsid w:val="00065253"/>
    <w:rsid w:val="000652B1"/>
    <w:rsid w:val="000655B2"/>
    <w:rsid w:val="000659FC"/>
    <w:rsid w:val="00065C2A"/>
    <w:rsid w:val="00065FFC"/>
    <w:rsid w:val="000661A6"/>
    <w:rsid w:val="0006637B"/>
    <w:rsid w:val="00066773"/>
    <w:rsid w:val="00066781"/>
    <w:rsid w:val="000667AD"/>
    <w:rsid w:val="00066A02"/>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2F39"/>
    <w:rsid w:val="000733F8"/>
    <w:rsid w:val="00073428"/>
    <w:rsid w:val="000736BD"/>
    <w:rsid w:val="000737E7"/>
    <w:rsid w:val="00073AAD"/>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0A68"/>
    <w:rsid w:val="0008106D"/>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7FB"/>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204"/>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2A8"/>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511"/>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EEF"/>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B7FFE"/>
    <w:rsid w:val="000C095F"/>
    <w:rsid w:val="000C0D6B"/>
    <w:rsid w:val="000C1062"/>
    <w:rsid w:val="000C22F0"/>
    <w:rsid w:val="000C2443"/>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977"/>
    <w:rsid w:val="000E5C3E"/>
    <w:rsid w:val="000E5E68"/>
    <w:rsid w:val="000E5E6A"/>
    <w:rsid w:val="000E619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42"/>
    <w:rsid w:val="000F2A59"/>
    <w:rsid w:val="000F2A88"/>
    <w:rsid w:val="000F333C"/>
    <w:rsid w:val="000F3A03"/>
    <w:rsid w:val="000F3BC7"/>
    <w:rsid w:val="000F3C1C"/>
    <w:rsid w:val="000F3D61"/>
    <w:rsid w:val="000F3FE9"/>
    <w:rsid w:val="000F4414"/>
    <w:rsid w:val="000F540D"/>
    <w:rsid w:val="000F5CDB"/>
    <w:rsid w:val="000F5EFE"/>
    <w:rsid w:val="000F6792"/>
    <w:rsid w:val="000F6E24"/>
    <w:rsid w:val="000F76C9"/>
    <w:rsid w:val="000F7B6A"/>
    <w:rsid w:val="000F7E59"/>
    <w:rsid w:val="00100042"/>
    <w:rsid w:val="0010006A"/>
    <w:rsid w:val="001001B5"/>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95"/>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1FF3"/>
    <w:rsid w:val="001220BE"/>
    <w:rsid w:val="00122DE2"/>
    <w:rsid w:val="001230EF"/>
    <w:rsid w:val="00123123"/>
    <w:rsid w:val="0012442D"/>
    <w:rsid w:val="0012451E"/>
    <w:rsid w:val="00124779"/>
    <w:rsid w:val="00124ED7"/>
    <w:rsid w:val="00125056"/>
    <w:rsid w:val="001250A6"/>
    <w:rsid w:val="0012570F"/>
    <w:rsid w:val="001257E2"/>
    <w:rsid w:val="00125E4F"/>
    <w:rsid w:val="00126041"/>
    <w:rsid w:val="0012617F"/>
    <w:rsid w:val="00126B3F"/>
    <w:rsid w:val="00126E1A"/>
    <w:rsid w:val="0012712C"/>
    <w:rsid w:val="001274A2"/>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2EA6"/>
    <w:rsid w:val="001335EA"/>
    <w:rsid w:val="00133734"/>
    <w:rsid w:val="00133A58"/>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6F6E"/>
    <w:rsid w:val="001371EE"/>
    <w:rsid w:val="0013764F"/>
    <w:rsid w:val="00137AB0"/>
    <w:rsid w:val="00137CF1"/>
    <w:rsid w:val="00137D0D"/>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2F"/>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5DC5"/>
    <w:rsid w:val="00166179"/>
    <w:rsid w:val="0016623C"/>
    <w:rsid w:val="0016664B"/>
    <w:rsid w:val="00166961"/>
    <w:rsid w:val="00166D76"/>
    <w:rsid w:val="00166E00"/>
    <w:rsid w:val="001677E1"/>
    <w:rsid w:val="00167E04"/>
    <w:rsid w:val="001703A5"/>
    <w:rsid w:val="0017040A"/>
    <w:rsid w:val="0017094C"/>
    <w:rsid w:val="00170A50"/>
    <w:rsid w:val="00170A95"/>
    <w:rsid w:val="00170CD0"/>
    <w:rsid w:val="00170E0D"/>
    <w:rsid w:val="00170EFF"/>
    <w:rsid w:val="001710C0"/>
    <w:rsid w:val="00171DF6"/>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2E6"/>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250"/>
    <w:rsid w:val="001873AB"/>
    <w:rsid w:val="001877C0"/>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63D"/>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4BD"/>
    <w:rsid w:val="001A778E"/>
    <w:rsid w:val="001A77E2"/>
    <w:rsid w:val="001A7B73"/>
    <w:rsid w:val="001A7D1F"/>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0BE"/>
    <w:rsid w:val="001B65CE"/>
    <w:rsid w:val="001B66BE"/>
    <w:rsid w:val="001B66FD"/>
    <w:rsid w:val="001B68D9"/>
    <w:rsid w:val="001B6ADB"/>
    <w:rsid w:val="001B7126"/>
    <w:rsid w:val="001B7693"/>
    <w:rsid w:val="001C012D"/>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DD7"/>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D7B4D"/>
    <w:rsid w:val="001E0431"/>
    <w:rsid w:val="001E0DF9"/>
    <w:rsid w:val="001E0F71"/>
    <w:rsid w:val="001E1366"/>
    <w:rsid w:val="001E1717"/>
    <w:rsid w:val="001E1860"/>
    <w:rsid w:val="001E19E5"/>
    <w:rsid w:val="001E1AAE"/>
    <w:rsid w:val="001E2482"/>
    <w:rsid w:val="001E2C10"/>
    <w:rsid w:val="001E30EB"/>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227"/>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4ED1"/>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B7"/>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3FA0"/>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5CC"/>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860"/>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29"/>
    <w:rsid w:val="00292E7C"/>
    <w:rsid w:val="002930C5"/>
    <w:rsid w:val="00293319"/>
    <w:rsid w:val="00293342"/>
    <w:rsid w:val="002933AD"/>
    <w:rsid w:val="002933D8"/>
    <w:rsid w:val="002936CF"/>
    <w:rsid w:val="002938DA"/>
    <w:rsid w:val="00294044"/>
    <w:rsid w:val="00294504"/>
    <w:rsid w:val="00294F9D"/>
    <w:rsid w:val="0029508E"/>
    <w:rsid w:val="0029537A"/>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71C"/>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3E"/>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5AE5"/>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01B"/>
    <w:rsid w:val="002D32D0"/>
    <w:rsid w:val="002D34B8"/>
    <w:rsid w:val="002D39FC"/>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35B"/>
    <w:rsid w:val="002D75A6"/>
    <w:rsid w:val="002D7D65"/>
    <w:rsid w:val="002D7E5D"/>
    <w:rsid w:val="002E0120"/>
    <w:rsid w:val="002E02CB"/>
    <w:rsid w:val="002E0900"/>
    <w:rsid w:val="002E09C7"/>
    <w:rsid w:val="002E1197"/>
    <w:rsid w:val="002E2414"/>
    <w:rsid w:val="002E28CB"/>
    <w:rsid w:val="002E2E4C"/>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DA9"/>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0FEB"/>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8CB"/>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53D"/>
    <w:rsid w:val="003247D1"/>
    <w:rsid w:val="00324915"/>
    <w:rsid w:val="00324A81"/>
    <w:rsid w:val="00324FF9"/>
    <w:rsid w:val="003251F3"/>
    <w:rsid w:val="00325567"/>
    <w:rsid w:val="0032581F"/>
    <w:rsid w:val="00325C7C"/>
    <w:rsid w:val="00325D21"/>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38"/>
    <w:rsid w:val="00336395"/>
    <w:rsid w:val="0033641F"/>
    <w:rsid w:val="00336440"/>
    <w:rsid w:val="00336697"/>
    <w:rsid w:val="003368A5"/>
    <w:rsid w:val="00337043"/>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635"/>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8B8"/>
    <w:rsid w:val="00360A6D"/>
    <w:rsid w:val="00360E78"/>
    <w:rsid w:val="00360F26"/>
    <w:rsid w:val="00361096"/>
    <w:rsid w:val="0036112D"/>
    <w:rsid w:val="0036132D"/>
    <w:rsid w:val="00361417"/>
    <w:rsid w:val="00361774"/>
    <w:rsid w:val="00361B28"/>
    <w:rsid w:val="00361B30"/>
    <w:rsid w:val="00362186"/>
    <w:rsid w:val="003621A4"/>
    <w:rsid w:val="003622FB"/>
    <w:rsid w:val="00362652"/>
    <w:rsid w:val="00362822"/>
    <w:rsid w:val="00362AD6"/>
    <w:rsid w:val="00362C4F"/>
    <w:rsid w:val="003632E5"/>
    <w:rsid w:val="00363472"/>
    <w:rsid w:val="003637DD"/>
    <w:rsid w:val="003639B7"/>
    <w:rsid w:val="00363EAC"/>
    <w:rsid w:val="003640E2"/>
    <w:rsid w:val="00364136"/>
    <w:rsid w:val="00364484"/>
    <w:rsid w:val="0036474B"/>
    <w:rsid w:val="00364A37"/>
    <w:rsid w:val="00364EAC"/>
    <w:rsid w:val="003650FD"/>
    <w:rsid w:val="0036539F"/>
    <w:rsid w:val="003656D9"/>
    <w:rsid w:val="00365988"/>
    <w:rsid w:val="00365A37"/>
    <w:rsid w:val="00365E6E"/>
    <w:rsid w:val="003660E3"/>
    <w:rsid w:val="00366190"/>
    <w:rsid w:val="00366B9E"/>
    <w:rsid w:val="00367013"/>
    <w:rsid w:val="003675A1"/>
    <w:rsid w:val="0036769B"/>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87F5F"/>
    <w:rsid w:val="003908E0"/>
    <w:rsid w:val="00390BD7"/>
    <w:rsid w:val="00390CFF"/>
    <w:rsid w:val="003917C0"/>
    <w:rsid w:val="0039236D"/>
    <w:rsid w:val="003924E9"/>
    <w:rsid w:val="0039268E"/>
    <w:rsid w:val="0039281B"/>
    <w:rsid w:val="00392FA5"/>
    <w:rsid w:val="0039363E"/>
    <w:rsid w:val="00393958"/>
    <w:rsid w:val="00393A22"/>
    <w:rsid w:val="00393E53"/>
    <w:rsid w:val="003945F6"/>
    <w:rsid w:val="00394ADA"/>
    <w:rsid w:val="0039555F"/>
    <w:rsid w:val="0039564E"/>
    <w:rsid w:val="00395970"/>
    <w:rsid w:val="00395B97"/>
    <w:rsid w:val="00395BC9"/>
    <w:rsid w:val="00395CAA"/>
    <w:rsid w:val="00396172"/>
    <w:rsid w:val="0039635A"/>
    <w:rsid w:val="0039640F"/>
    <w:rsid w:val="003968C9"/>
    <w:rsid w:val="00396B7B"/>
    <w:rsid w:val="00396BA4"/>
    <w:rsid w:val="00396C71"/>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31E"/>
    <w:rsid w:val="003A6833"/>
    <w:rsid w:val="003A7730"/>
    <w:rsid w:val="003A77F1"/>
    <w:rsid w:val="003A7BB0"/>
    <w:rsid w:val="003A7FE9"/>
    <w:rsid w:val="003B00B4"/>
    <w:rsid w:val="003B0846"/>
    <w:rsid w:val="003B101B"/>
    <w:rsid w:val="003B11C0"/>
    <w:rsid w:val="003B129C"/>
    <w:rsid w:val="003B13FF"/>
    <w:rsid w:val="003B1604"/>
    <w:rsid w:val="003B1A89"/>
    <w:rsid w:val="003B1E58"/>
    <w:rsid w:val="003B239C"/>
    <w:rsid w:val="003B2922"/>
    <w:rsid w:val="003B2E54"/>
    <w:rsid w:val="003B2F0C"/>
    <w:rsid w:val="003B2F34"/>
    <w:rsid w:val="003B3837"/>
    <w:rsid w:val="003B3921"/>
    <w:rsid w:val="003B40D4"/>
    <w:rsid w:val="003B4128"/>
    <w:rsid w:val="003B4170"/>
    <w:rsid w:val="003B5087"/>
    <w:rsid w:val="003B50AD"/>
    <w:rsid w:val="003B5BE3"/>
    <w:rsid w:val="003B6514"/>
    <w:rsid w:val="003B69FF"/>
    <w:rsid w:val="003B6B49"/>
    <w:rsid w:val="003B6B55"/>
    <w:rsid w:val="003B7246"/>
    <w:rsid w:val="003B72B6"/>
    <w:rsid w:val="003B74D2"/>
    <w:rsid w:val="003B782E"/>
    <w:rsid w:val="003B786C"/>
    <w:rsid w:val="003B7A52"/>
    <w:rsid w:val="003B7CE4"/>
    <w:rsid w:val="003B7D41"/>
    <w:rsid w:val="003C0701"/>
    <w:rsid w:val="003C07D6"/>
    <w:rsid w:val="003C083A"/>
    <w:rsid w:val="003C0AB2"/>
    <w:rsid w:val="003C0BF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289"/>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16"/>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03D"/>
    <w:rsid w:val="003F3436"/>
    <w:rsid w:val="003F37FB"/>
    <w:rsid w:val="003F3973"/>
    <w:rsid w:val="003F3BD1"/>
    <w:rsid w:val="003F3F98"/>
    <w:rsid w:val="003F4135"/>
    <w:rsid w:val="003F4181"/>
    <w:rsid w:val="003F46ED"/>
    <w:rsid w:val="003F4ED2"/>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524"/>
    <w:rsid w:val="004046CC"/>
    <w:rsid w:val="004048C5"/>
    <w:rsid w:val="00404A81"/>
    <w:rsid w:val="00404AD7"/>
    <w:rsid w:val="00404CDD"/>
    <w:rsid w:val="004052EE"/>
    <w:rsid w:val="00405379"/>
    <w:rsid w:val="004054F2"/>
    <w:rsid w:val="00405B8E"/>
    <w:rsid w:val="00406127"/>
    <w:rsid w:val="0040618D"/>
    <w:rsid w:val="004063F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859"/>
    <w:rsid w:val="0041298F"/>
    <w:rsid w:val="00412CC4"/>
    <w:rsid w:val="00412FF0"/>
    <w:rsid w:val="0041317F"/>
    <w:rsid w:val="004131DB"/>
    <w:rsid w:val="0041355A"/>
    <w:rsid w:val="00413CA7"/>
    <w:rsid w:val="004141E8"/>
    <w:rsid w:val="004143FE"/>
    <w:rsid w:val="00415865"/>
    <w:rsid w:val="004159D5"/>
    <w:rsid w:val="00415AA0"/>
    <w:rsid w:val="00415B58"/>
    <w:rsid w:val="00415E6F"/>
    <w:rsid w:val="004162D2"/>
    <w:rsid w:val="0041702F"/>
    <w:rsid w:val="0041727A"/>
    <w:rsid w:val="004173AC"/>
    <w:rsid w:val="004175BE"/>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52"/>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2C6F"/>
    <w:rsid w:val="0044383E"/>
    <w:rsid w:val="004440C2"/>
    <w:rsid w:val="00444629"/>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C68"/>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99A"/>
    <w:rsid w:val="00464B1D"/>
    <w:rsid w:val="00465C7B"/>
    <w:rsid w:val="00466270"/>
    <w:rsid w:val="00466366"/>
    <w:rsid w:val="00466376"/>
    <w:rsid w:val="0046652D"/>
    <w:rsid w:val="00466B08"/>
    <w:rsid w:val="00466B2A"/>
    <w:rsid w:val="00467765"/>
    <w:rsid w:val="004677BB"/>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17D"/>
    <w:rsid w:val="004746BA"/>
    <w:rsid w:val="00474713"/>
    <w:rsid w:val="004747D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0DDE"/>
    <w:rsid w:val="00481273"/>
    <w:rsid w:val="004812E7"/>
    <w:rsid w:val="004815FD"/>
    <w:rsid w:val="00481A56"/>
    <w:rsid w:val="00481B0D"/>
    <w:rsid w:val="0048327E"/>
    <w:rsid w:val="0048334D"/>
    <w:rsid w:val="0048340C"/>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9BD"/>
    <w:rsid w:val="00492D46"/>
    <w:rsid w:val="004931FF"/>
    <w:rsid w:val="00493489"/>
    <w:rsid w:val="004939D3"/>
    <w:rsid w:val="004939F4"/>
    <w:rsid w:val="00493DFF"/>
    <w:rsid w:val="00493FBC"/>
    <w:rsid w:val="0049455E"/>
    <w:rsid w:val="0049462A"/>
    <w:rsid w:val="00494932"/>
    <w:rsid w:val="00494C76"/>
    <w:rsid w:val="0049545D"/>
    <w:rsid w:val="0049550A"/>
    <w:rsid w:val="00495673"/>
    <w:rsid w:val="00495D15"/>
    <w:rsid w:val="00495D65"/>
    <w:rsid w:val="00495E0D"/>
    <w:rsid w:val="00495E3B"/>
    <w:rsid w:val="00496BBD"/>
    <w:rsid w:val="00496F13"/>
    <w:rsid w:val="0049713A"/>
    <w:rsid w:val="00497261"/>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7CB"/>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0CED"/>
    <w:rsid w:val="004B1035"/>
    <w:rsid w:val="004B1128"/>
    <w:rsid w:val="004B14FD"/>
    <w:rsid w:val="004B17F4"/>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72A"/>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CF7"/>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3F9"/>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5E80"/>
    <w:rsid w:val="004D684A"/>
    <w:rsid w:val="004D68B9"/>
    <w:rsid w:val="004D6A08"/>
    <w:rsid w:val="004D6AA4"/>
    <w:rsid w:val="004D6CA1"/>
    <w:rsid w:val="004D6CF9"/>
    <w:rsid w:val="004D6D10"/>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974"/>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CCF"/>
    <w:rsid w:val="00504E0D"/>
    <w:rsid w:val="00504E84"/>
    <w:rsid w:val="00505276"/>
    <w:rsid w:val="00506001"/>
    <w:rsid w:val="0050627F"/>
    <w:rsid w:val="00506596"/>
    <w:rsid w:val="0050667C"/>
    <w:rsid w:val="00506DEF"/>
    <w:rsid w:val="00506F22"/>
    <w:rsid w:val="00506F58"/>
    <w:rsid w:val="0050772F"/>
    <w:rsid w:val="005079F2"/>
    <w:rsid w:val="00507A47"/>
    <w:rsid w:val="00507CF1"/>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3DD8"/>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EB0"/>
    <w:rsid w:val="00525FFD"/>
    <w:rsid w:val="00526742"/>
    <w:rsid w:val="005269E1"/>
    <w:rsid w:val="00527438"/>
    <w:rsid w:val="005278BB"/>
    <w:rsid w:val="00527CD3"/>
    <w:rsid w:val="00527E07"/>
    <w:rsid w:val="00530361"/>
    <w:rsid w:val="00530ACA"/>
    <w:rsid w:val="005311CD"/>
    <w:rsid w:val="0053149C"/>
    <w:rsid w:val="0053154B"/>
    <w:rsid w:val="0053187F"/>
    <w:rsid w:val="005324E3"/>
    <w:rsid w:val="0053256F"/>
    <w:rsid w:val="005327EC"/>
    <w:rsid w:val="00532812"/>
    <w:rsid w:val="00532948"/>
    <w:rsid w:val="00532D3C"/>
    <w:rsid w:val="00532E41"/>
    <w:rsid w:val="0053303D"/>
    <w:rsid w:val="0053348D"/>
    <w:rsid w:val="005337C3"/>
    <w:rsid w:val="005338B0"/>
    <w:rsid w:val="00533966"/>
    <w:rsid w:val="0053421F"/>
    <w:rsid w:val="00534680"/>
    <w:rsid w:val="00534AD2"/>
    <w:rsid w:val="00534C1A"/>
    <w:rsid w:val="005359A5"/>
    <w:rsid w:val="00535BFA"/>
    <w:rsid w:val="00535F51"/>
    <w:rsid w:val="00536470"/>
    <w:rsid w:val="00536610"/>
    <w:rsid w:val="00536B6D"/>
    <w:rsid w:val="00536C2F"/>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ACE"/>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3C7"/>
    <w:rsid w:val="0056549F"/>
    <w:rsid w:val="005658C3"/>
    <w:rsid w:val="0056603C"/>
    <w:rsid w:val="005662AA"/>
    <w:rsid w:val="005667FC"/>
    <w:rsid w:val="0056693C"/>
    <w:rsid w:val="00566D6B"/>
    <w:rsid w:val="00566FB1"/>
    <w:rsid w:val="00567096"/>
    <w:rsid w:val="005671D9"/>
    <w:rsid w:val="00567225"/>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1F86"/>
    <w:rsid w:val="00572163"/>
    <w:rsid w:val="005721C5"/>
    <w:rsid w:val="005722A6"/>
    <w:rsid w:val="005722AD"/>
    <w:rsid w:val="00572448"/>
    <w:rsid w:val="0057260C"/>
    <w:rsid w:val="00572A89"/>
    <w:rsid w:val="00572B6C"/>
    <w:rsid w:val="0057340E"/>
    <w:rsid w:val="005739B0"/>
    <w:rsid w:val="00573EBE"/>
    <w:rsid w:val="00574562"/>
    <w:rsid w:val="005748C5"/>
    <w:rsid w:val="00574A8C"/>
    <w:rsid w:val="00574B0A"/>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9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C00"/>
    <w:rsid w:val="00583E29"/>
    <w:rsid w:val="0058405D"/>
    <w:rsid w:val="00584131"/>
    <w:rsid w:val="005843E4"/>
    <w:rsid w:val="005845F5"/>
    <w:rsid w:val="0058470B"/>
    <w:rsid w:val="00584975"/>
    <w:rsid w:val="00584AD9"/>
    <w:rsid w:val="00584CC8"/>
    <w:rsid w:val="00584DDB"/>
    <w:rsid w:val="00585513"/>
    <w:rsid w:val="00585B3F"/>
    <w:rsid w:val="00585D46"/>
    <w:rsid w:val="00585E1C"/>
    <w:rsid w:val="005861D4"/>
    <w:rsid w:val="005863B5"/>
    <w:rsid w:val="00586B58"/>
    <w:rsid w:val="00586D4C"/>
    <w:rsid w:val="00586F1E"/>
    <w:rsid w:val="005870EE"/>
    <w:rsid w:val="0058742D"/>
    <w:rsid w:val="00587452"/>
    <w:rsid w:val="0058746F"/>
    <w:rsid w:val="00587751"/>
    <w:rsid w:val="00587B49"/>
    <w:rsid w:val="00587E47"/>
    <w:rsid w:val="00587ED4"/>
    <w:rsid w:val="005904B9"/>
    <w:rsid w:val="00590C52"/>
    <w:rsid w:val="00590EDE"/>
    <w:rsid w:val="00590F05"/>
    <w:rsid w:val="00590FF1"/>
    <w:rsid w:val="005913D7"/>
    <w:rsid w:val="00591796"/>
    <w:rsid w:val="00591EEC"/>
    <w:rsid w:val="005920DE"/>
    <w:rsid w:val="005921EE"/>
    <w:rsid w:val="005922F6"/>
    <w:rsid w:val="00592372"/>
    <w:rsid w:val="00592534"/>
    <w:rsid w:val="005927F2"/>
    <w:rsid w:val="00592C07"/>
    <w:rsid w:val="00593C41"/>
    <w:rsid w:val="00593F8D"/>
    <w:rsid w:val="00594436"/>
    <w:rsid w:val="00594657"/>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40D"/>
    <w:rsid w:val="005B4916"/>
    <w:rsid w:val="005B4AFB"/>
    <w:rsid w:val="005B4D5E"/>
    <w:rsid w:val="005B4D8A"/>
    <w:rsid w:val="005B4DDE"/>
    <w:rsid w:val="005B4F84"/>
    <w:rsid w:val="005B518B"/>
    <w:rsid w:val="005B532A"/>
    <w:rsid w:val="005B5799"/>
    <w:rsid w:val="005B57F1"/>
    <w:rsid w:val="005B5813"/>
    <w:rsid w:val="005B62BF"/>
    <w:rsid w:val="005B6318"/>
    <w:rsid w:val="005B692E"/>
    <w:rsid w:val="005B6B37"/>
    <w:rsid w:val="005B70DC"/>
    <w:rsid w:val="005B7498"/>
    <w:rsid w:val="005B753A"/>
    <w:rsid w:val="005C070C"/>
    <w:rsid w:val="005C0973"/>
    <w:rsid w:val="005C14CD"/>
    <w:rsid w:val="005C1816"/>
    <w:rsid w:val="005C19D6"/>
    <w:rsid w:val="005C231A"/>
    <w:rsid w:val="005C2393"/>
    <w:rsid w:val="005C2443"/>
    <w:rsid w:val="005C2636"/>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8BA"/>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6CB"/>
    <w:rsid w:val="005E6795"/>
    <w:rsid w:val="005E70E1"/>
    <w:rsid w:val="005E73A9"/>
    <w:rsid w:val="005E77F6"/>
    <w:rsid w:val="005F0617"/>
    <w:rsid w:val="005F0EC2"/>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3B2"/>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6EAA"/>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1E33"/>
    <w:rsid w:val="006322ED"/>
    <w:rsid w:val="006336E9"/>
    <w:rsid w:val="00633E60"/>
    <w:rsid w:val="00633FF9"/>
    <w:rsid w:val="006343AE"/>
    <w:rsid w:val="006345EA"/>
    <w:rsid w:val="00634DBE"/>
    <w:rsid w:val="00635EE5"/>
    <w:rsid w:val="00636582"/>
    <w:rsid w:val="006369CB"/>
    <w:rsid w:val="00636BB4"/>
    <w:rsid w:val="00636CAD"/>
    <w:rsid w:val="00636F3E"/>
    <w:rsid w:val="0063738A"/>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71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B58"/>
    <w:rsid w:val="00655F6E"/>
    <w:rsid w:val="00655FF8"/>
    <w:rsid w:val="006560CF"/>
    <w:rsid w:val="00656124"/>
    <w:rsid w:val="00656825"/>
    <w:rsid w:val="00656C87"/>
    <w:rsid w:val="00657BE2"/>
    <w:rsid w:val="006603B1"/>
    <w:rsid w:val="0066058C"/>
    <w:rsid w:val="0066093D"/>
    <w:rsid w:val="00661344"/>
    <w:rsid w:val="006615F2"/>
    <w:rsid w:val="00661983"/>
    <w:rsid w:val="00661A16"/>
    <w:rsid w:val="00661DEE"/>
    <w:rsid w:val="00661E09"/>
    <w:rsid w:val="00662083"/>
    <w:rsid w:val="006621BC"/>
    <w:rsid w:val="00662461"/>
    <w:rsid w:val="0066256B"/>
    <w:rsid w:val="00662D34"/>
    <w:rsid w:val="00663806"/>
    <w:rsid w:val="0066396B"/>
    <w:rsid w:val="00663F55"/>
    <w:rsid w:val="00663FD5"/>
    <w:rsid w:val="0066412A"/>
    <w:rsid w:val="00664A5C"/>
    <w:rsid w:val="00664DA2"/>
    <w:rsid w:val="006651BC"/>
    <w:rsid w:val="006652AC"/>
    <w:rsid w:val="0066560B"/>
    <w:rsid w:val="00665A29"/>
    <w:rsid w:val="00665AA0"/>
    <w:rsid w:val="00665C70"/>
    <w:rsid w:val="00666078"/>
    <w:rsid w:val="0066608F"/>
    <w:rsid w:val="00666FA9"/>
    <w:rsid w:val="006677E8"/>
    <w:rsid w:val="00667820"/>
    <w:rsid w:val="00667A4E"/>
    <w:rsid w:val="00667AB2"/>
    <w:rsid w:val="006700A9"/>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78E"/>
    <w:rsid w:val="00673950"/>
    <w:rsid w:val="0067411E"/>
    <w:rsid w:val="0067423A"/>
    <w:rsid w:val="00674309"/>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5851"/>
    <w:rsid w:val="00686147"/>
    <w:rsid w:val="006863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3E5"/>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59"/>
    <w:rsid w:val="006B29D5"/>
    <w:rsid w:val="006B2C27"/>
    <w:rsid w:val="006B2EDC"/>
    <w:rsid w:val="006B2F6B"/>
    <w:rsid w:val="006B2FC6"/>
    <w:rsid w:val="006B318D"/>
    <w:rsid w:val="006B31AA"/>
    <w:rsid w:val="006B3311"/>
    <w:rsid w:val="006B33B9"/>
    <w:rsid w:val="006B3A09"/>
    <w:rsid w:val="006B41CD"/>
    <w:rsid w:val="006B4206"/>
    <w:rsid w:val="006B44E9"/>
    <w:rsid w:val="006B453D"/>
    <w:rsid w:val="006B478F"/>
    <w:rsid w:val="006B47AA"/>
    <w:rsid w:val="006B47B8"/>
    <w:rsid w:val="006B48C0"/>
    <w:rsid w:val="006B49E9"/>
    <w:rsid w:val="006B54D4"/>
    <w:rsid w:val="006B5825"/>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D35"/>
    <w:rsid w:val="006C7E61"/>
    <w:rsid w:val="006C7E89"/>
    <w:rsid w:val="006D0077"/>
    <w:rsid w:val="006D01AA"/>
    <w:rsid w:val="006D0507"/>
    <w:rsid w:val="006D05BC"/>
    <w:rsid w:val="006D0733"/>
    <w:rsid w:val="006D0CCB"/>
    <w:rsid w:val="006D10D1"/>
    <w:rsid w:val="006D1162"/>
    <w:rsid w:val="006D12B5"/>
    <w:rsid w:val="006D1521"/>
    <w:rsid w:val="006D1808"/>
    <w:rsid w:val="006D2846"/>
    <w:rsid w:val="006D2A66"/>
    <w:rsid w:val="006D2FEA"/>
    <w:rsid w:val="006D3016"/>
    <w:rsid w:val="006D3723"/>
    <w:rsid w:val="006D3737"/>
    <w:rsid w:val="006D3BCB"/>
    <w:rsid w:val="006D3C1E"/>
    <w:rsid w:val="006D3FD5"/>
    <w:rsid w:val="006D40B3"/>
    <w:rsid w:val="006D41E1"/>
    <w:rsid w:val="006D4E57"/>
    <w:rsid w:val="006D5114"/>
    <w:rsid w:val="006D5761"/>
    <w:rsid w:val="006D5DCC"/>
    <w:rsid w:val="006D634D"/>
    <w:rsid w:val="006D643A"/>
    <w:rsid w:val="006D66F6"/>
    <w:rsid w:val="006D7EF7"/>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3E01"/>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00"/>
    <w:rsid w:val="00701828"/>
    <w:rsid w:val="007019DB"/>
    <w:rsid w:val="00701B8A"/>
    <w:rsid w:val="00702AC4"/>
    <w:rsid w:val="00702DE1"/>
    <w:rsid w:val="007030DE"/>
    <w:rsid w:val="00703703"/>
    <w:rsid w:val="00703AA6"/>
    <w:rsid w:val="00703C1A"/>
    <w:rsid w:val="00703E73"/>
    <w:rsid w:val="00703EDA"/>
    <w:rsid w:val="00703F4C"/>
    <w:rsid w:val="00704256"/>
    <w:rsid w:val="0070436D"/>
    <w:rsid w:val="00704397"/>
    <w:rsid w:val="007045D8"/>
    <w:rsid w:val="00704A73"/>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17BBC"/>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B8"/>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B8"/>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0E6"/>
    <w:rsid w:val="00740191"/>
    <w:rsid w:val="007409D0"/>
    <w:rsid w:val="00740D64"/>
    <w:rsid w:val="00740E1F"/>
    <w:rsid w:val="0074176E"/>
    <w:rsid w:val="00741B21"/>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6C"/>
    <w:rsid w:val="0074737C"/>
    <w:rsid w:val="007473F6"/>
    <w:rsid w:val="007475D1"/>
    <w:rsid w:val="007478E4"/>
    <w:rsid w:val="00747B52"/>
    <w:rsid w:val="00747D10"/>
    <w:rsid w:val="00747F04"/>
    <w:rsid w:val="00750106"/>
    <w:rsid w:val="007502D2"/>
    <w:rsid w:val="00750489"/>
    <w:rsid w:val="0075095E"/>
    <w:rsid w:val="00750AB1"/>
    <w:rsid w:val="00750B48"/>
    <w:rsid w:val="0075102A"/>
    <w:rsid w:val="00751125"/>
    <w:rsid w:val="00751864"/>
    <w:rsid w:val="007524C6"/>
    <w:rsid w:val="00752687"/>
    <w:rsid w:val="00752CDE"/>
    <w:rsid w:val="00752EC6"/>
    <w:rsid w:val="00752F17"/>
    <w:rsid w:val="00753023"/>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416"/>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C2B"/>
    <w:rsid w:val="00764D60"/>
    <w:rsid w:val="007659B8"/>
    <w:rsid w:val="00765A49"/>
    <w:rsid w:val="00765AE0"/>
    <w:rsid w:val="00765BCB"/>
    <w:rsid w:val="00765E15"/>
    <w:rsid w:val="0076629B"/>
    <w:rsid w:val="00766747"/>
    <w:rsid w:val="00766BA1"/>
    <w:rsid w:val="00767438"/>
    <w:rsid w:val="007703B9"/>
    <w:rsid w:val="0077050C"/>
    <w:rsid w:val="00770677"/>
    <w:rsid w:val="007706E1"/>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87C70"/>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3A51"/>
    <w:rsid w:val="00794149"/>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0BF9"/>
    <w:rsid w:val="007A1386"/>
    <w:rsid w:val="007A14EE"/>
    <w:rsid w:val="007A17E3"/>
    <w:rsid w:val="007A188A"/>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1E2"/>
    <w:rsid w:val="007A6569"/>
    <w:rsid w:val="007A6E48"/>
    <w:rsid w:val="007A7055"/>
    <w:rsid w:val="007A7166"/>
    <w:rsid w:val="007A71A0"/>
    <w:rsid w:val="007A72E3"/>
    <w:rsid w:val="007A752C"/>
    <w:rsid w:val="007A7940"/>
    <w:rsid w:val="007A7A49"/>
    <w:rsid w:val="007A7C0B"/>
    <w:rsid w:val="007A7D02"/>
    <w:rsid w:val="007B07A1"/>
    <w:rsid w:val="007B08B5"/>
    <w:rsid w:val="007B0FA7"/>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922"/>
    <w:rsid w:val="007B527E"/>
    <w:rsid w:val="007B57D3"/>
    <w:rsid w:val="007B5AF5"/>
    <w:rsid w:val="007B5B3E"/>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2D"/>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0D0"/>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58"/>
    <w:rsid w:val="007D487E"/>
    <w:rsid w:val="007D4DCF"/>
    <w:rsid w:val="007D5168"/>
    <w:rsid w:val="007D53EE"/>
    <w:rsid w:val="007D5488"/>
    <w:rsid w:val="007D54C6"/>
    <w:rsid w:val="007D6297"/>
    <w:rsid w:val="007D62C2"/>
    <w:rsid w:val="007D63F1"/>
    <w:rsid w:val="007D646A"/>
    <w:rsid w:val="007D6780"/>
    <w:rsid w:val="007D683C"/>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773"/>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0F6"/>
    <w:rsid w:val="007F4122"/>
    <w:rsid w:val="007F453A"/>
    <w:rsid w:val="007F4912"/>
    <w:rsid w:val="007F4941"/>
    <w:rsid w:val="007F49F6"/>
    <w:rsid w:val="007F4A97"/>
    <w:rsid w:val="007F5519"/>
    <w:rsid w:val="007F5627"/>
    <w:rsid w:val="007F562C"/>
    <w:rsid w:val="007F56E7"/>
    <w:rsid w:val="007F61B6"/>
    <w:rsid w:val="007F6369"/>
    <w:rsid w:val="007F66E0"/>
    <w:rsid w:val="007F6BBC"/>
    <w:rsid w:val="007F6F96"/>
    <w:rsid w:val="007F7408"/>
    <w:rsid w:val="007F782D"/>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6BE6"/>
    <w:rsid w:val="008071CF"/>
    <w:rsid w:val="008075B6"/>
    <w:rsid w:val="00807B89"/>
    <w:rsid w:val="00807B93"/>
    <w:rsid w:val="00810082"/>
    <w:rsid w:val="008101A3"/>
    <w:rsid w:val="00810452"/>
    <w:rsid w:val="0081050F"/>
    <w:rsid w:val="00810BEC"/>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3FDF"/>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28"/>
    <w:rsid w:val="00822DAE"/>
    <w:rsid w:val="00822F5F"/>
    <w:rsid w:val="00823364"/>
    <w:rsid w:val="00823E60"/>
    <w:rsid w:val="0082440B"/>
    <w:rsid w:val="0082451A"/>
    <w:rsid w:val="00824596"/>
    <w:rsid w:val="00824B31"/>
    <w:rsid w:val="00824DCB"/>
    <w:rsid w:val="008251EF"/>
    <w:rsid w:val="00825310"/>
    <w:rsid w:val="00825564"/>
    <w:rsid w:val="008257CE"/>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D62"/>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435"/>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746"/>
    <w:rsid w:val="00862963"/>
    <w:rsid w:val="0086367A"/>
    <w:rsid w:val="00863DBC"/>
    <w:rsid w:val="00864769"/>
    <w:rsid w:val="008647A3"/>
    <w:rsid w:val="0086490C"/>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9C4"/>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191"/>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2F"/>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46C"/>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156"/>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961"/>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2D3"/>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4E8"/>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055"/>
    <w:rsid w:val="008D547A"/>
    <w:rsid w:val="008D590E"/>
    <w:rsid w:val="008D5A10"/>
    <w:rsid w:val="008D5DD8"/>
    <w:rsid w:val="008D5DDD"/>
    <w:rsid w:val="008D6127"/>
    <w:rsid w:val="008D6251"/>
    <w:rsid w:val="008D6586"/>
    <w:rsid w:val="008D6E37"/>
    <w:rsid w:val="008D727A"/>
    <w:rsid w:val="008D7304"/>
    <w:rsid w:val="008D76BA"/>
    <w:rsid w:val="008D7C7F"/>
    <w:rsid w:val="008E0269"/>
    <w:rsid w:val="008E03AA"/>
    <w:rsid w:val="008E0417"/>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0ACE"/>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1D0"/>
    <w:rsid w:val="008F4D17"/>
    <w:rsid w:val="008F5099"/>
    <w:rsid w:val="008F515F"/>
    <w:rsid w:val="008F52CC"/>
    <w:rsid w:val="008F53E5"/>
    <w:rsid w:val="008F5BCA"/>
    <w:rsid w:val="008F6483"/>
    <w:rsid w:val="008F6EAA"/>
    <w:rsid w:val="008F7CEE"/>
    <w:rsid w:val="00900DBA"/>
    <w:rsid w:val="009010DA"/>
    <w:rsid w:val="0090126C"/>
    <w:rsid w:val="009012F5"/>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A91"/>
    <w:rsid w:val="00905BD8"/>
    <w:rsid w:val="00905C47"/>
    <w:rsid w:val="0090633E"/>
    <w:rsid w:val="0090709A"/>
    <w:rsid w:val="009070BB"/>
    <w:rsid w:val="00907111"/>
    <w:rsid w:val="0090725B"/>
    <w:rsid w:val="0090726E"/>
    <w:rsid w:val="0090737D"/>
    <w:rsid w:val="00907497"/>
    <w:rsid w:val="00907636"/>
    <w:rsid w:val="009076DE"/>
    <w:rsid w:val="0090777E"/>
    <w:rsid w:val="00907B02"/>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41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533"/>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880"/>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2750D"/>
    <w:rsid w:val="009303CA"/>
    <w:rsid w:val="009308D4"/>
    <w:rsid w:val="00930D9B"/>
    <w:rsid w:val="00931110"/>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45"/>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7E"/>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95C"/>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175"/>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06"/>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CCE"/>
    <w:rsid w:val="00994E66"/>
    <w:rsid w:val="00994E83"/>
    <w:rsid w:val="009950EE"/>
    <w:rsid w:val="009951D1"/>
    <w:rsid w:val="0099567A"/>
    <w:rsid w:val="00995C43"/>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5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EE"/>
    <w:rsid w:val="009B4AFE"/>
    <w:rsid w:val="009B4DB9"/>
    <w:rsid w:val="009B4ED3"/>
    <w:rsid w:val="009B54A6"/>
    <w:rsid w:val="009B56EC"/>
    <w:rsid w:val="009B578E"/>
    <w:rsid w:val="009B59AC"/>
    <w:rsid w:val="009B5EDE"/>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8F4"/>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B5F"/>
    <w:rsid w:val="009E2EFC"/>
    <w:rsid w:val="009E3201"/>
    <w:rsid w:val="009E339B"/>
    <w:rsid w:val="009E3555"/>
    <w:rsid w:val="009E3577"/>
    <w:rsid w:val="009E36F3"/>
    <w:rsid w:val="009E3834"/>
    <w:rsid w:val="009E4420"/>
    <w:rsid w:val="009E47E5"/>
    <w:rsid w:val="009E4802"/>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2E2"/>
    <w:rsid w:val="009F0585"/>
    <w:rsid w:val="009F07C9"/>
    <w:rsid w:val="009F0AD4"/>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889"/>
    <w:rsid w:val="009F4E7F"/>
    <w:rsid w:val="009F512A"/>
    <w:rsid w:val="009F54C6"/>
    <w:rsid w:val="009F5AED"/>
    <w:rsid w:val="009F5B74"/>
    <w:rsid w:val="009F5CDC"/>
    <w:rsid w:val="009F5D77"/>
    <w:rsid w:val="009F61CE"/>
    <w:rsid w:val="009F6362"/>
    <w:rsid w:val="009F6428"/>
    <w:rsid w:val="009F651C"/>
    <w:rsid w:val="009F6A3F"/>
    <w:rsid w:val="009F6B01"/>
    <w:rsid w:val="009F6D19"/>
    <w:rsid w:val="009F6D4F"/>
    <w:rsid w:val="009F7037"/>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601"/>
    <w:rsid w:val="00A03C4D"/>
    <w:rsid w:val="00A03EDD"/>
    <w:rsid w:val="00A0420A"/>
    <w:rsid w:val="00A0427D"/>
    <w:rsid w:val="00A043BA"/>
    <w:rsid w:val="00A04B57"/>
    <w:rsid w:val="00A0503D"/>
    <w:rsid w:val="00A0504C"/>
    <w:rsid w:val="00A054B8"/>
    <w:rsid w:val="00A05772"/>
    <w:rsid w:val="00A05794"/>
    <w:rsid w:val="00A05B73"/>
    <w:rsid w:val="00A05D99"/>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9FA"/>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70C"/>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119"/>
    <w:rsid w:val="00A267DF"/>
    <w:rsid w:val="00A2728C"/>
    <w:rsid w:val="00A27928"/>
    <w:rsid w:val="00A27AD7"/>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5B2"/>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6D4"/>
    <w:rsid w:val="00A4381F"/>
    <w:rsid w:val="00A43E5E"/>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2CC"/>
    <w:rsid w:val="00A46483"/>
    <w:rsid w:val="00A46665"/>
    <w:rsid w:val="00A466D9"/>
    <w:rsid w:val="00A46C9D"/>
    <w:rsid w:val="00A46ECA"/>
    <w:rsid w:val="00A47083"/>
    <w:rsid w:val="00A478C8"/>
    <w:rsid w:val="00A47B89"/>
    <w:rsid w:val="00A47E2F"/>
    <w:rsid w:val="00A47F89"/>
    <w:rsid w:val="00A47F99"/>
    <w:rsid w:val="00A502DA"/>
    <w:rsid w:val="00A50382"/>
    <w:rsid w:val="00A50506"/>
    <w:rsid w:val="00A50621"/>
    <w:rsid w:val="00A50EA8"/>
    <w:rsid w:val="00A514B4"/>
    <w:rsid w:val="00A51B82"/>
    <w:rsid w:val="00A532C2"/>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ED"/>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5FAF"/>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E99"/>
    <w:rsid w:val="00A74F87"/>
    <w:rsid w:val="00A7588B"/>
    <w:rsid w:val="00A7603A"/>
    <w:rsid w:val="00A764BC"/>
    <w:rsid w:val="00A76CB8"/>
    <w:rsid w:val="00A77447"/>
    <w:rsid w:val="00A77996"/>
    <w:rsid w:val="00A77A3A"/>
    <w:rsid w:val="00A77C91"/>
    <w:rsid w:val="00A77CB0"/>
    <w:rsid w:val="00A800CF"/>
    <w:rsid w:val="00A803A2"/>
    <w:rsid w:val="00A80568"/>
    <w:rsid w:val="00A807CD"/>
    <w:rsid w:val="00A809D7"/>
    <w:rsid w:val="00A81306"/>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E03"/>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1D95"/>
    <w:rsid w:val="00AA2731"/>
    <w:rsid w:val="00AA2742"/>
    <w:rsid w:val="00AA27D7"/>
    <w:rsid w:val="00AA2A13"/>
    <w:rsid w:val="00AA2BA4"/>
    <w:rsid w:val="00AA2BBC"/>
    <w:rsid w:val="00AA2CF4"/>
    <w:rsid w:val="00AA2F7E"/>
    <w:rsid w:val="00AA2F9C"/>
    <w:rsid w:val="00AA2FFC"/>
    <w:rsid w:val="00AA31E8"/>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558"/>
    <w:rsid w:val="00AA57F0"/>
    <w:rsid w:val="00AA5CDB"/>
    <w:rsid w:val="00AA6072"/>
    <w:rsid w:val="00AA637D"/>
    <w:rsid w:val="00AA66D4"/>
    <w:rsid w:val="00AA671C"/>
    <w:rsid w:val="00AA6D7F"/>
    <w:rsid w:val="00AA6EDB"/>
    <w:rsid w:val="00AA7606"/>
    <w:rsid w:val="00AB028F"/>
    <w:rsid w:val="00AB070D"/>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4D4"/>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398"/>
    <w:rsid w:val="00AE04F4"/>
    <w:rsid w:val="00AE126B"/>
    <w:rsid w:val="00AE1572"/>
    <w:rsid w:val="00AE1745"/>
    <w:rsid w:val="00AE1C3D"/>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6D6A"/>
    <w:rsid w:val="00AE75C3"/>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56C2"/>
    <w:rsid w:val="00AF61FC"/>
    <w:rsid w:val="00AF622F"/>
    <w:rsid w:val="00AF6973"/>
    <w:rsid w:val="00AF6B97"/>
    <w:rsid w:val="00AF716C"/>
    <w:rsid w:val="00AF785D"/>
    <w:rsid w:val="00AF7894"/>
    <w:rsid w:val="00AF798C"/>
    <w:rsid w:val="00AF7A78"/>
    <w:rsid w:val="00B0042C"/>
    <w:rsid w:val="00B00968"/>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5E78"/>
    <w:rsid w:val="00B069BB"/>
    <w:rsid w:val="00B06F2E"/>
    <w:rsid w:val="00B0708C"/>
    <w:rsid w:val="00B0735C"/>
    <w:rsid w:val="00B07455"/>
    <w:rsid w:val="00B075A1"/>
    <w:rsid w:val="00B076DF"/>
    <w:rsid w:val="00B101D1"/>
    <w:rsid w:val="00B10732"/>
    <w:rsid w:val="00B10739"/>
    <w:rsid w:val="00B10868"/>
    <w:rsid w:val="00B10A6B"/>
    <w:rsid w:val="00B11274"/>
    <w:rsid w:val="00B1142A"/>
    <w:rsid w:val="00B115DB"/>
    <w:rsid w:val="00B119BE"/>
    <w:rsid w:val="00B119DC"/>
    <w:rsid w:val="00B11D63"/>
    <w:rsid w:val="00B11ECD"/>
    <w:rsid w:val="00B1230B"/>
    <w:rsid w:val="00B12483"/>
    <w:rsid w:val="00B12B6E"/>
    <w:rsid w:val="00B1357F"/>
    <w:rsid w:val="00B1384E"/>
    <w:rsid w:val="00B13DF5"/>
    <w:rsid w:val="00B14A27"/>
    <w:rsid w:val="00B14A85"/>
    <w:rsid w:val="00B1567E"/>
    <w:rsid w:val="00B15A12"/>
    <w:rsid w:val="00B15AB8"/>
    <w:rsid w:val="00B15AFA"/>
    <w:rsid w:val="00B15C5B"/>
    <w:rsid w:val="00B162E4"/>
    <w:rsid w:val="00B16414"/>
    <w:rsid w:val="00B166A2"/>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2CB"/>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52F"/>
    <w:rsid w:val="00B34A5F"/>
    <w:rsid w:val="00B34B6F"/>
    <w:rsid w:val="00B34D2C"/>
    <w:rsid w:val="00B350F9"/>
    <w:rsid w:val="00B35352"/>
    <w:rsid w:val="00B3563F"/>
    <w:rsid w:val="00B35809"/>
    <w:rsid w:val="00B35DC4"/>
    <w:rsid w:val="00B36409"/>
    <w:rsid w:val="00B37528"/>
    <w:rsid w:val="00B37660"/>
    <w:rsid w:val="00B3767E"/>
    <w:rsid w:val="00B3770D"/>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9A9"/>
    <w:rsid w:val="00B42C75"/>
    <w:rsid w:val="00B42FA5"/>
    <w:rsid w:val="00B4371B"/>
    <w:rsid w:val="00B43B3F"/>
    <w:rsid w:val="00B43DF7"/>
    <w:rsid w:val="00B44700"/>
    <w:rsid w:val="00B44AAC"/>
    <w:rsid w:val="00B44E09"/>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356"/>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18"/>
    <w:rsid w:val="00B64CDB"/>
    <w:rsid w:val="00B64CE0"/>
    <w:rsid w:val="00B64D94"/>
    <w:rsid w:val="00B64F9D"/>
    <w:rsid w:val="00B653B7"/>
    <w:rsid w:val="00B6584E"/>
    <w:rsid w:val="00B65C85"/>
    <w:rsid w:val="00B6613C"/>
    <w:rsid w:val="00B6667F"/>
    <w:rsid w:val="00B66710"/>
    <w:rsid w:val="00B669D4"/>
    <w:rsid w:val="00B66C7B"/>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617"/>
    <w:rsid w:val="00B77A94"/>
    <w:rsid w:val="00B77BEC"/>
    <w:rsid w:val="00B800A7"/>
    <w:rsid w:val="00B8074C"/>
    <w:rsid w:val="00B80B4F"/>
    <w:rsid w:val="00B80B5F"/>
    <w:rsid w:val="00B80CBD"/>
    <w:rsid w:val="00B80D2A"/>
    <w:rsid w:val="00B80E61"/>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1C9"/>
    <w:rsid w:val="00B864C4"/>
    <w:rsid w:val="00B868B6"/>
    <w:rsid w:val="00B86BED"/>
    <w:rsid w:val="00B87024"/>
    <w:rsid w:val="00B873CC"/>
    <w:rsid w:val="00B8747A"/>
    <w:rsid w:val="00B8776D"/>
    <w:rsid w:val="00B87791"/>
    <w:rsid w:val="00B8789F"/>
    <w:rsid w:val="00B87A86"/>
    <w:rsid w:val="00B9020D"/>
    <w:rsid w:val="00B90351"/>
    <w:rsid w:val="00B90496"/>
    <w:rsid w:val="00B90A6C"/>
    <w:rsid w:val="00B90EC7"/>
    <w:rsid w:val="00B91043"/>
    <w:rsid w:val="00B911C7"/>
    <w:rsid w:val="00B91369"/>
    <w:rsid w:val="00B9156B"/>
    <w:rsid w:val="00B9156C"/>
    <w:rsid w:val="00B91B6C"/>
    <w:rsid w:val="00B91F85"/>
    <w:rsid w:val="00B92211"/>
    <w:rsid w:val="00B92336"/>
    <w:rsid w:val="00B925C3"/>
    <w:rsid w:val="00B928F6"/>
    <w:rsid w:val="00B92A20"/>
    <w:rsid w:val="00B92AE0"/>
    <w:rsid w:val="00B92D77"/>
    <w:rsid w:val="00B92FB2"/>
    <w:rsid w:val="00B93713"/>
    <w:rsid w:val="00B939A1"/>
    <w:rsid w:val="00B939F6"/>
    <w:rsid w:val="00B93BFD"/>
    <w:rsid w:val="00B949C4"/>
    <w:rsid w:val="00B94CD2"/>
    <w:rsid w:val="00B94DC9"/>
    <w:rsid w:val="00B94E98"/>
    <w:rsid w:val="00B95E16"/>
    <w:rsid w:val="00B95F56"/>
    <w:rsid w:val="00B96033"/>
    <w:rsid w:val="00B964A8"/>
    <w:rsid w:val="00B96FD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16E"/>
    <w:rsid w:val="00BA33B5"/>
    <w:rsid w:val="00BA3518"/>
    <w:rsid w:val="00BA4216"/>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105"/>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88D"/>
    <w:rsid w:val="00BD3D42"/>
    <w:rsid w:val="00BD3F5A"/>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9EB"/>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15A"/>
    <w:rsid w:val="00C03293"/>
    <w:rsid w:val="00C041AF"/>
    <w:rsid w:val="00C04264"/>
    <w:rsid w:val="00C04272"/>
    <w:rsid w:val="00C04704"/>
    <w:rsid w:val="00C056DD"/>
    <w:rsid w:val="00C05CBA"/>
    <w:rsid w:val="00C061AE"/>
    <w:rsid w:val="00C0643D"/>
    <w:rsid w:val="00C064E3"/>
    <w:rsid w:val="00C06553"/>
    <w:rsid w:val="00C068BF"/>
    <w:rsid w:val="00C06B3B"/>
    <w:rsid w:val="00C0708C"/>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4D7C"/>
    <w:rsid w:val="00C150F3"/>
    <w:rsid w:val="00C15316"/>
    <w:rsid w:val="00C15857"/>
    <w:rsid w:val="00C1593B"/>
    <w:rsid w:val="00C15BC5"/>
    <w:rsid w:val="00C16C03"/>
    <w:rsid w:val="00C16EFB"/>
    <w:rsid w:val="00C16F04"/>
    <w:rsid w:val="00C17051"/>
    <w:rsid w:val="00C1757B"/>
    <w:rsid w:val="00C20009"/>
    <w:rsid w:val="00C201C1"/>
    <w:rsid w:val="00C2053C"/>
    <w:rsid w:val="00C205C0"/>
    <w:rsid w:val="00C2077E"/>
    <w:rsid w:val="00C2082C"/>
    <w:rsid w:val="00C20C06"/>
    <w:rsid w:val="00C20C82"/>
    <w:rsid w:val="00C20CC8"/>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210"/>
    <w:rsid w:val="00C30535"/>
    <w:rsid w:val="00C3067D"/>
    <w:rsid w:val="00C30E14"/>
    <w:rsid w:val="00C31779"/>
    <w:rsid w:val="00C32274"/>
    <w:rsid w:val="00C32391"/>
    <w:rsid w:val="00C32720"/>
    <w:rsid w:val="00C328E8"/>
    <w:rsid w:val="00C32BBA"/>
    <w:rsid w:val="00C32DD0"/>
    <w:rsid w:val="00C32F4B"/>
    <w:rsid w:val="00C330A0"/>
    <w:rsid w:val="00C33638"/>
    <w:rsid w:val="00C339A6"/>
    <w:rsid w:val="00C34038"/>
    <w:rsid w:val="00C34211"/>
    <w:rsid w:val="00C34A3B"/>
    <w:rsid w:val="00C34B5A"/>
    <w:rsid w:val="00C34DE9"/>
    <w:rsid w:val="00C34DF5"/>
    <w:rsid w:val="00C35445"/>
    <w:rsid w:val="00C355D1"/>
    <w:rsid w:val="00C35896"/>
    <w:rsid w:val="00C35C50"/>
    <w:rsid w:val="00C37088"/>
    <w:rsid w:val="00C3741F"/>
    <w:rsid w:val="00C37874"/>
    <w:rsid w:val="00C37A5D"/>
    <w:rsid w:val="00C4009E"/>
    <w:rsid w:val="00C40731"/>
    <w:rsid w:val="00C40745"/>
    <w:rsid w:val="00C40A35"/>
    <w:rsid w:val="00C41169"/>
    <w:rsid w:val="00C4123B"/>
    <w:rsid w:val="00C415C0"/>
    <w:rsid w:val="00C417CA"/>
    <w:rsid w:val="00C419A5"/>
    <w:rsid w:val="00C41AB7"/>
    <w:rsid w:val="00C41D59"/>
    <w:rsid w:val="00C420AF"/>
    <w:rsid w:val="00C420C9"/>
    <w:rsid w:val="00C42551"/>
    <w:rsid w:val="00C42871"/>
    <w:rsid w:val="00C42D48"/>
    <w:rsid w:val="00C42DAC"/>
    <w:rsid w:val="00C4368C"/>
    <w:rsid w:val="00C437BC"/>
    <w:rsid w:val="00C43D5B"/>
    <w:rsid w:val="00C43F73"/>
    <w:rsid w:val="00C445A5"/>
    <w:rsid w:val="00C446FC"/>
    <w:rsid w:val="00C44964"/>
    <w:rsid w:val="00C449A4"/>
    <w:rsid w:val="00C44E48"/>
    <w:rsid w:val="00C44FB5"/>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7D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69C"/>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F9C"/>
    <w:rsid w:val="00C725DA"/>
    <w:rsid w:val="00C72701"/>
    <w:rsid w:val="00C72994"/>
    <w:rsid w:val="00C72B4C"/>
    <w:rsid w:val="00C72E0F"/>
    <w:rsid w:val="00C72F49"/>
    <w:rsid w:val="00C734FE"/>
    <w:rsid w:val="00C7378B"/>
    <w:rsid w:val="00C739F1"/>
    <w:rsid w:val="00C73D6E"/>
    <w:rsid w:val="00C744FA"/>
    <w:rsid w:val="00C747E4"/>
    <w:rsid w:val="00C74A66"/>
    <w:rsid w:val="00C74D17"/>
    <w:rsid w:val="00C74D6D"/>
    <w:rsid w:val="00C75044"/>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37"/>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5F7F"/>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967"/>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4EA1"/>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602"/>
    <w:rsid w:val="00CA2E69"/>
    <w:rsid w:val="00CA336E"/>
    <w:rsid w:val="00CA354D"/>
    <w:rsid w:val="00CA35C6"/>
    <w:rsid w:val="00CA3B31"/>
    <w:rsid w:val="00CA400D"/>
    <w:rsid w:val="00CA4810"/>
    <w:rsid w:val="00CA4AB8"/>
    <w:rsid w:val="00CA4B47"/>
    <w:rsid w:val="00CA4C0F"/>
    <w:rsid w:val="00CA5E57"/>
    <w:rsid w:val="00CA62DA"/>
    <w:rsid w:val="00CA63B5"/>
    <w:rsid w:val="00CA6FF3"/>
    <w:rsid w:val="00CA73EA"/>
    <w:rsid w:val="00CA77FE"/>
    <w:rsid w:val="00CA7836"/>
    <w:rsid w:val="00CB003B"/>
    <w:rsid w:val="00CB0370"/>
    <w:rsid w:val="00CB08A0"/>
    <w:rsid w:val="00CB0C48"/>
    <w:rsid w:val="00CB1089"/>
    <w:rsid w:val="00CB13B3"/>
    <w:rsid w:val="00CB1816"/>
    <w:rsid w:val="00CB18F3"/>
    <w:rsid w:val="00CB19BE"/>
    <w:rsid w:val="00CB1CCE"/>
    <w:rsid w:val="00CB267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19B"/>
    <w:rsid w:val="00CB7291"/>
    <w:rsid w:val="00CB72BF"/>
    <w:rsid w:val="00CB797F"/>
    <w:rsid w:val="00CB7BDF"/>
    <w:rsid w:val="00CB7E67"/>
    <w:rsid w:val="00CB7F9F"/>
    <w:rsid w:val="00CC03E1"/>
    <w:rsid w:val="00CC06AF"/>
    <w:rsid w:val="00CC06FE"/>
    <w:rsid w:val="00CC0938"/>
    <w:rsid w:val="00CC1088"/>
    <w:rsid w:val="00CC10C2"/>
    <w:rsid w:val="00CC1433"/>
    <w:rsid w:val="00CC1702"/>
    <w:rsid w:val="00CC1D15"/>
    <w:rsid w:val="00CC23C5"/>
    <w:rsid w:val="00CC270C"/>
    <w:rsid w:val="00CC2B2D"/>
    <w:rsid w:val="00CC2CD0"/>
    <w:rsid w:val="00CC3992"/>
    <w:rsid w:val="00CC3BDA"/>
    <w:rsid w:val="00CC3C9F"/>
    <w:rsid w:val="00CC42D4"/>
    <w:rsid w:val="00CC45A1"/>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553"/>
    <w:rsid w:val="00CD035F"/>
    <w:rsid w:val="00CD079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BB3"/>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3F"/>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D5A"/>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100"/>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991"/>
    <w:rsid w:val="00D20EA3"/>
    <w:rsid w:val="00D20F6C"/>
    <w:rsid w:val="00D213E0"/>
    <w:rsid w:val="00D2146D"/>
    <w:rsid w:val="00D21D32"/>
    <w:rsid w:val="00D221D5"/>
    <w:rsid w:val="00D227E3"/>
    <w:rsid w:val="00D22848"/>
    <w:rsid w:val="00D22903"/>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58D"/>
    <w:rsid w:val="00D266C7"/>
    <w:rsid w:val="00D26912"/>
    <w:rsid w:val="00D2694F"/>
    <w:rsid w:val="00D27084"/>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3F43"/>
    <w:rsid w:val="00D34211"/>
    <w:rsid w:val="00D3432E"/>
    <w:rsid w:val="00D345AE"/>
    <w:rsid w:val="00D347FB"/>
    <w:rsid w:val="00D34CFB"/>
    <w:rsid w:val="00D34E94"/>
    <w:rsid w:val="00D34F52"/>
    <w:rsid w:val="00D3531A"/>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490"/>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903"/>
    <w:rsid w:val="00D51B10"/>
    <w:rsid w:val="00D51B7C"/>
    <w:rsid w:val="00D52245"/>
    <w:rsid w:val="00D525E4"/>
    <w:rsid w:val="00D52865"/>
    <w:rsid w:val="00D52A29"/>
    <w:rsid w:val="00D53774"/>
    <w:rsid w:val="00D53856"/>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2E0"/>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CB5"/>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540"/>
    <w:rsid w:val="00D72B94"/>
    <w:rsid w:val="00D73128"/>
    <w:rsid w:val="00D7336A"/>
    <w:rsid w:val="00D7367F"/>
    <w:rsid w:val="00D73AF6"/>
    <w:rsid w:val="00D74509"/>
    <w:rsid w:val="00D749D3"/>
    <w:rsid w:val="00D75317"/>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189"/>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88"/>
    <w:rsid w:val="00D90EB6"/>
    <w:rsid w:val="00D91001"/>
    <w:rsid w:val="00D91477"/>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21F"/>
    <w:rsid w:val="00DA454E"/>
    <w:rsid w:val="00DA49CF"/>
    <w:rsid w:val="00DA4FC5"/>
    <w:rsid w:val="00DA5174"/>
    <w:rsid w:val="00DA552D"/>
    <w:rsid w:val="00DA60E0"/>
    <w:rsid w:val="00DA61A6"/>
    <w:rsid w:val="00DA62A1"/>
    <w:rsid w:val="00DA65A2"/>
    <w:rsid w:val="00DA66C3"/>
    <w:rsid w:val="00DA69FC"/>
    <w:rsid w:val="00DA7B19"/>
    <w:rsid w:val="00DA7C01"/>
    <w:rsid w:val="00DA7FCA"/>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42"/>
    <w:rsid w:val="00DB7B66"/>
    <w:rsid w:val="00DC0014"/>
    <w:rsid w:val="00DC0130"/>
    <w:rsid w:val="00DC0776"/>
    <w:rsid w:val="00DC082E"/>
    <w:rsid w:val="00DC108C"/>
    <w:rsid w:val="00DC11AA"/>
    <w:rsid w:val="00DC150D"/>
    <w:rsid w:val="00DC1828"/>
    <w:rsid w:val="00DC18E0"/>
    <w:rsid w:val="00DC18E1"/>
    <w:rsid w:val="00DC1BC2"/>
    <w:rsid w:val="00DC1BDB"/>
    <w:rsid w:val="00DC1D59"/>
    <w:rsid w:val="00DC1F2C"/>
    <w:rsid w:val="00DC208F"/>
    <w:rsid w:val="00DC23AD"/>
    <w:rsid w:val="00DC2447"/>
    <w:rsid w:val="00DC2AD9"/>
    <w:rsid w:val="00DC2D33"/>
    <w:rsid w:val="00DC2E3D"/>
    <w:rsid w:val="00DC2E4F"/>
    <w:rsid w:val="00DC2F12"/>
    <w:rsid w:val="00DC2F79"/>
    <w:rsid w:val="00DC39D3"/>
    <w:rsid w:val="00DC4046"/>
    <w:rsid w:val="00DC4A4F"/>
    <w:rsid w:val="00DC5950"/>
    <w:rsid w:val="00DC608C"/>
    <w:rsid w:val="00DC62E2"/>
    <w:rsid w:val="00DC636E"/>
    <w:rsid w:val="00DC65A2"/>
    <w:rsid w:val="00DC686D"/>
    <w:rsid w:val="00DC6BE2"/>
    <w:rsid w:val="00DC6F41"/>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503"/>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80"/>
    <w:rsid w:val="00DE5EB6"/>
    <w:rsid w:val="00DE66F2"/>
    <w:rsid w:val="00DE76E6"/>
    <w:rsid w:val="00DE77A5"/>
    <w:rsid w:val="00DE788D"/>
    <w:rsid w:val="00DE7E74"/>
    <w:rsid w:val="00DF03E3"/>
    <w:rsid w:val="00DF0856"/>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29E"/>
    <w:rsid w:val="00DF5402"/>
    <w:rsid w:val="00DF562C"/>
    <w:rsid w:val="00DF5C36"/>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4B97"/>
    <w:rsid w:val="00E05376"/>
    <w:rsid w:val="00E05753"/>
    <w:rsid w:val="00E057E1"/>
    <w:rsid w:val="00E05A5D"/>
    <w:rsid w:val="00E05F3D"/>
    <w:rsid w:val="00E06412"/>
    <w:rsid w:val="00E0655B"/>
    <w:rsid w:val="00E06753"/>
    <w:rsid w:val="00E06799"/>
    <w:rsid w:val="00E0706A"/>
    <w:rsid w:val="00E0714D"/>
    <w:rsid w:val="00E07219"/>
    <w:rsid w:val="00E07305"/>
    <w:rsid w:val="00E0798B"/>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100"/>
    <w:rsid w:val="00E155BF"/>
    <w:rsid w:val="00E155F1"/>
    <w:rsid w:val="00E15958"/>
    <w:rsid w:val="00E1598A"/>
    <w:rsid w:val="00E15AD6"/>
    <w:rsid w:val="00E15B76"/>
    <w:rsid w:val="00E15C8D"/>
    <w:rsid w:val="00E15E84"/>
    <w:rsid w:val="00E15EAF"/>
    <w:rsid w:val="00E16005"/>
    <w:rsid w:val="00E1601D"/>
    <w:rsid w:val="00E16303"/>
    <w:rsid w:val="00E16A98"/>
    <w:rsid w:val="00E16DB4"/>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22"/>
    <w:rsid w:val="00E2335C"/>
    <w:rsid w:val="00E23430"/>
    <w:rsid w:val="00E2355C"/>
    <w:rsid w:val="00E238F1"/>
    <w:rsid w:val="00E2428D"/>
    <w:rsid w:val="00E24628"/>
    <w:rsid w:val="00E246E6"/>
    <w:rsid w:val="00E24750"/>
    <w:rsid w:val="00E24E72"/>
    <w:rsid w:val="00E24F4F"/>
    <w:rsid w:val="00E25817"/>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1CD"/>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47B27"/>
    <w:rsid w:val="00E5025C"/>
    <w:rsid w:val="00E50268"/>
    <w:rsid w:val="00E508BB"/>
    <w:rsid w:val="00E509A1"/>
    <w:rsid w:val="00E50FDB"/>
    <w:rsid w:val="00E51404"/>
    <w:rsid w:val="00E516D2"/>
    <w:rsid w:val="00E51BDA"/>
    <w:rsid w:val="00E51DD7"/>
    <w:rsid w:val="00E52D27"/>
    <w:rsid w:val="00E531DA"/>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6BE"/>
    <w:rsid w:val="00E617C0"/>
    <w:rsid w:val="00E6300E"/>
    <w:rsid w:val="00E6317A"/>
    <w:rsid w:val="00E6342C"/>
    <w:rsid w:val="00E63B6A"/>
    <w:rsid w:val="00E63B74"/>
    <w:rsid w:val="00E63F92"/>
    <w:rsid w:val="00E63FA2"/>
    <w:rsid w:val="00E64023"/>
    <w:rsid w:val="00E64EEE"/>
    <w:rsid w:val="00E64F0F"/>
    <w:rsid w:val="00E64F82"/>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67F45"/>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3F0D"/>
    <w:rsid w:val="00E742C2"/>
    <w:rsid w:val="00E743F6"/>
    <w:rsid w:val="00E7441F"/>
    <w:rsid w:val="00E74443"/>
    <w:rsid w:val="00E745A5"/>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75C"/>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B3E"/>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19E"/>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AD"/>
    <w:rsid w:val="00EA31E4"/>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13"/>
    <w:rsid w:val="00EB22B8"/>
    <w:rsid w:val="00EB2374"/>
    <w:rsid w:val="00EB23C6"/>
    <w:rsid w:val="00EB29C2"/>
    <w:rsid w:val="00EB2C7C"/>
    <w:rsid w:val="00EB320D"/>
    <w:rsid w:val="00EB330A"/>
    <w:rsid w:val="00EB392C"/>
    <w:rsid w:val="00EB3F87"/>
    <w:rsid w:val="00EB4355"/>
    <w:rsid w:val="00EB452A"/>
    <w:rsid w:val="00EB4865"/>
    <w:rsid w:val="00EB4927"/>
    <w:rsid w:val="00EB4977"/>
    <w:rsid w:val="00EB4CAE"/>
    <w:rsid w:val="00EB4E46"/>
    <w:rsid w:val="00EB578F"/>
    <w:rsid w:val="00EB590B"/>
    <w:rsid w:val="00EB5D3D"/>
    <w:rsid w:val="00EB5FCE"/>
    <w:rsid w:val="00EB66E0"/>
    <w:rsid w:val="00EB66E4"/>
    <w:rsid w:val="00EB67AA"/>
    <w:rsid w:val="00EB6C67"/>
    <w:rsid w:val="00EB6E56"/>
    <w:rsid w:val="00EB70B3"/>
    <w:rsid w:val="00EB70E4"/>
    <w:rsid w:val="00EB746F"/>
    <w:rsid w:val="00EB7B5D"/>
    <w:rsid w:val="00EC0903"/>
    <w:rsid w:val="00EC0C29"/>
    <w:rsid w:val="00EC1007"/>
    <w:rsid w:val="00EC15C9"/>
    <w:rsid w:val="00EC1690"/>
    <w:rsid w:val="00EC2032"/>
    <w:rsid w:val="00EC20EA"/>
    <w:rsid w:val="00EC237F"/>
    <w:rsid w:val="00EC26E6"/>
    <w:rsid w:val="00EC2916"/>
    <w:rsid w:val="00EC29ED"/>
    <w:rsid w:val="00EC2FB6"/>
    <w:rsid w:val="00EC3199"/>
    <w:rsid w:val="00EC3472"/>
    <w:rsid w:val="00EC37A3"/>
    <w:rsid w:val="00EC38B1"/>
    <w:rsid w:val="00EC3A9E"/>
    <w:rsid w:val="00EC4147"/>
    <w:rsid w:val="00EC47FD"/>
    <w:rsid w:val="00EC4BE1"/>
    <w:rsid w:val="00EC4BF6"/>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5DA"/>
    <w:rsid w:val="00EE1673"/>
    <w:rsid w:val="00EE1AAB"/>
    <w:rsid w:val="00EE1BFC"/>
    <w:rsid w:val="00EE1E00"/>
    <w:rsid w:val="00EE217A"/>
    <w:rsid w:val="00EE2C6A"/>
    <w:rsid w:val="00EE2EE4"/>
    <w:rsid w:val="00EE31DA"/>
    <w:rsid w:val="00EE3263"/>
    <w:rsid w:val="00EE36AA"/>
    <w:rsid w:val="00EE36AB"/>
    <w:rsid w:val="00EE38D8"/>
    <w:rsid w:val="00EE3900"/>
    <w:rsid w:val="00EE3A82"/>
    <w:rsid w:val="00EE3D39"/>
    <w:rsid w:val="00EE3FA9"/>
    <w:rsid w:val="00EE403C"/>
    <w:rsid w:val="00EE4397"/>
    <w:rsid w:val="00EE472D"/>
    <w:rsid w:val="00EE48DA"/>
    <w:rsid w:val="00EE4A55"/>
    <w:rsid w:val="00EE502E"/>
    <w:rsid w:val="00EE50C6"/>
    <w:rsid w:val="00EE5147"/>
    <w:rsid w:val="00EE51DC"/>
    <w:rsid w:val="00EE5650"/>
    <w:rsid w:val="00EE59F5"/>
    <w:rsid w:val="00EE5EA8"/>
    <w:rsid w:val="00EE5F3D"/>
    <w:rsid w:val="00EE6250"/>
    <w:rsid w:val="00EE67E8"/>
    <w:rsid w:val="00EE680D"/>
    <w:rsid w:val="00EE6AF0"/>
    <w:rsid w:val="00EE6BE4"/>
    <w:rsid w:val="00EE6C37"/>
    <w:rsid w:val="00EE6CD0"/>
    <w:rsid w:val="00EE7299"/>
    <w:rsid w:val="00EE7945"/>
    <w:rsid w:val="00EE79E8"/>
    <w:rsid w:val="00EE7A83"/>
    <w:rsid w:val="00EE7ACC"/>
    <w:rsid w:val="00EE7AF0"/>
    <w:rsid w:val="00EE7BD2"/>
    <w:rsid w:val="00EF0129"/>
    <w:rsid w:val="00EF064C"/>
    <w:rsid w:val="00EF0745"/>
    <w:rsid w:val="00EF0BE2"/>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6CE2"/>
    <w:rsid w:val="00EF7454"/>
    <w:rsid w:val="00EF75A0"/>
    <w:rsid w:val="00EF7922"/>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85"/>
    <w:rsid w:val="00F03AAB"/>
    <w:rsid w:val="00F03B50"/>
    <w:rsid w:val="00F03C5E"/>
    <w:rsid w:val="00F040E7"/>
    <w:rsid w:val="00F0457C"/>
    <w:rsid w:val="00F04878"/>
    <w:rsid w:val="00F04963"/>
    <w:rsid w:val="00F050C2"/>
    <w:rsid w:val="00F05199"/>
    <w:rsid w:val="00F05200"/>
    <w:rsid w:val="00F05E5D"/>
    <w:rsid w:val="00F0614C"/>
    <w:rsid w:val="00F062D3"/>
    <w:rsid w:val="00F063D8"/>
    <w:rsid w:val="00F066DB"/>
    <w:rsid w:val="00F0677E"/>
    <w:rsid w:val="00F06862"/>
    <w:rsid w:val="00F06A0A"/>
    <w:rsid w:val="00F070B5"/>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4"/>
    <w:rsid w:val="00F12C56"/>
    <w:rsid w:val="00F13BB3"/>
    <w:rsid w:val="00F14919"/>
    <w:rsid w:val="00F149F3"/>
    <w:rsid w:val="00F14A76"/>
    <w:rsid w:val="00F14BA4"/>
    <w:rsid w:val="00F14CB9"/>
    <w:rsid w:val="00F14E5E"/>
    <w:rsid w:val="00F151F9"/>
    <w:rsid w:val="00F15399"/>
    <w:rsid w:val="00F15AA0"/>
    <w:rsid w:val="00F16140"/>
    <w:rsid w:val="00F1642B"/>
    <w:rsid w:val="00F165A1"/>
    <w:rsid w:val="00F1664F"/>
    <w:rsid w:val="00F169A6"/>
    <w:rsid w:val="00F1709F"/>
    <w:rsid w:val="00F170B9"/>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573"/>
    <w:rsid w:val="00F319E6"/>
    <w:rsid w:val="00F31ACE"/>
    <w:rsid w:val="00F31F2C"/>
    <w:rsid w:val="00F321CD"/>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6E7E"/>
    <w:rsid w:val="00F37012"/>
    <w:rsid w:val="00F37023"/>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6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77B"/>
    <w:rsid w:val="00F55A73"/>
    <w:rsid w:val="00F56750"/>
    <w:rsid w:val="00F56AEF"/>
    <w:rsid w:val="00F56D1F"/>
    <w:rsid w:val="00F56FD2"/>
    <w:rsid w:val="00F570C1"/>
    <w:rsid w:val="00F57224"/>
    <w:rsid w:val="00F574DF"/>
    <w:rsid w:val="00F57A68"/>
    <w:rsid w:val="00F57CDE"/>
    <w:rsid w:val="00F57D96"/>
    <w:rsid w:val="00F60887"/>
    <w:rsid w:val="00F609F0"/>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1EA"/>
    <w:rsid w:val="00F6535C"/>
    <w:rsid w:val="00F65B8A"/>
    <w:rsid w:val="00F65DF3"/>
    <w:rsid w:val="00F6696A"/>
    <w:rsid w:val="00F66A6E"/>
    <w:rsid w:val="00F66C57"/>
    <w:rsid w:val="00F66E0D"/>
    <w:rsid w:val="00F67150"/>
    <w:rsid w:val="00F675BC"/>
    <w:rsid w:val="00F677B0"/>
    <w:rsid w:val="00F7065B"/>
    <w:rsid w:val="00F7084A"/>
    <w:rsid w:val="00F7109A"/>
    <w:rsid w:val="00F714A1"/>
    <w:rsid w:val="00F71BE1"/>
    <w:rsid w:val="00F721BA"/>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54D"/>
    <w:rsid w:val="00F956AD"/>
    <w:rsid w:val="00F95B8E"/>
    <w:rsid w:val="00F95D57"/>
    <w:rsid w:val="00F96100"/>
    <w:rsid w:val="00F9626F"/>
    <w:rsid w:val="00F964E4"/>
    <w:rsid w:val="00F9678F"/>
    <w:rsid w:val="00F96831"/>
    <w:rsid w:val="00F96B1C"/>
    <w:rsid w:val="00F9744B"/>
    <w:rsid w:val="00F974C2"/>
    <w:rsid w:val="00F9766A"/>
    <w:rsid w:val="00F9794B"/>
    <w:rsid w:val="00F97BD8"/>
    <w:rsid w:val="00F97C24"/>
    <w:rsid w:val="00FA03DB"/>
    <w:rsid w:val="00FA0637"/>
    <w:rsid w:val="00FA0733"/>
    <w:rsid w:val="00FA087E"/>
    <w:rsid w:val="00FA0D28"/>
    <w:rsid w:val="00FA0F02"/>
    <w:rsid w:val="00FA10C8"/>
    <w:rsid w:val="00FA2BCA"/>
    <w:rsid w:val="00FA2D60"/>
    <w:rsid w:val="00FA32EA"/>
    <w:rsid w:val="00FA3508"/>
    <w:rsid w:val="00FA3611"/>
    <w:rsid w:val="00FA394E"/>
    <w:rsid w:val="00FA3B2A"/>
    <w:rsid w:val="00FA3C6C"/>
    <w:rsid w:val="00FA3DFD"/>
    <w:rsid w:val="00FA42E7"/>
    <w:rsid w:val="00FA46C7"/>
    <w:rsid w:val="00FA4C21"/>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391"/>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216"/>
    <w:rsid w:val="00FB56C9"/>
    <w:rsid w:val="00FB5810"/>
    <w:rsid w:val="00FB587D"/>
    <w:rsid w:val="00FB5938"/>
    <w:rsid w:val="00FB599C"/>
    <w:rsid w:val="00FB5BC9"/>
    <w:rsid w:val="00FB5F36"/>
    <w:rsid w:val="00FB63D8"/>
    <w:rsid w:val="00FB68AD"/>
    <w:rsid w:val="00FB699B"/>
    <w:rsid w:val="00FB6AE4"/>
    <w:rsid w:val="00FB6B4F"/>
    <w:rsid w:val="00FB7271"/>
    <w:rsid w:val="00FB7547"/>
    <w:rsid w:val="00FB7576"/>
    <w:rsid w:val="00FB7583"/>
    <w:rsid w:val="00FB75BD"/>
    <w:rsid w:val="00FB7AC8"/>
    <w:rsid w:val="00FC05E6"/>
    <w:rsid w:val="00FC1170"/>
    <w:rsid w:val="00FC1534"/>
    <w:rsid w:val="00FC1C2B"/>
    <w:rsid w:val="00FC1E8E"/>
    <w:rsid w:val="00FC25A5"/>
    <w:rsid w:val="00FC290E"/>
    <w:rsid w:val="00FC33BF"/>
    <w:rsid w:val="00FC3865"/>
    <w:rsid w:val="00FC4290"/>
    <w:rsid w:val="00FC4D4E"/>
    <w:rsid w:val="00FC504D"/>
    <w:rsid w:val="00FC527B"/>
    <w:rsid w:val="00FC5830"/>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4F3"/>
    <w:rsid w:val="00FD4F55"/>
    <w:rsid w:val="00FD515E"/>
    <w:rsid w:val="00FD5582"/>
    <w:rsid w:val="00FD596E"/>
    <w:rsid w:val="00FD5E2B"/>
    <w:rsid w:val="00FD5E7F"/>
    <w:rsid w:val="00FD620D"/>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2E9"/>
    <w:rsid w:val="00FE387E"/>
    <w:rsid w:val="00FE3FA6"/>
    <w:rsid w:val="00FE41F2"/>
    <w:rsid w:val="00FE4454"/>
    <w:rsid w:val="00FE4DDF"/>
    <w:rsid w:val="00FE4F17"/>
    <w:rsid w:val="00FE509F"/>
    <w:rsid w:val="00FE5527"/>
    <w:rsid w:val="00FE59D0"/>
    <w:rsid w:val="00FE5B41"/>
    <w:rsid w:val="00FE5B69"/>
    <w:rsid w:val="00FE63DD"/>
    <w:rsid w:val="00FE65CB"/>
    <w:rsid w:val="00FE6B6D"/>
    <w:rsid w:val="00FE6D25"/>
    <w:rsid w:val="00FE7784"/>
    <w:rsid w:val="00FE7827"/>
    <w:rsid w:val="00FE7EE0"/>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778"/>
    <w:rsid w:val="00FF3C88"/>
    <w:rsid w:val="00FF4964"/>
    <w:rsid w:val="00FF49CC"/>
    <w:rsid w:val="00FF4A16"/>
    <w:rsid w:val="00FF4B57"/>
    <w:rsid w:val="00FF4C7F"/>
    <w:rsid w:val="00FF4CF9"/>
    <w:rsid w:val="00FF4F0D"/>
    <w:rsid w:val="00FF577A"/>
    <w:rsid w:val="00FF57B2"/>
    <w:rsid w:val="00FF5B01"/>
    <w:rsid w:val="00FF5B71"/>
    <w:rsid w:val="00FF5C7E"/>
    <w:rsid w:val="00FF5C8B"/>
    <w:rsid w:val="00FF6306"/>
    <w:rsid w:val="00FF6B0B"/>
    <w:rsid w:val="00FF6ED4"/>
    <w:rsid w:val="00FF71D1"/>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959"/>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sz w:val="26"/>
      <w:lang w:eastAsia="en-US"/>
    </w:rPr>
  </w:style>
  <w:style w:type="paragraph" w:styleId="NormalWeb">
    <w:name w:val="Normal (Web)"/>
    <w:basedOn w:val="Normal"/>
    <w:uiPriority w:val="99"/>
    <w:unhideWhenUsed/>
    <w:pPr>
      <w:overflowPunct/>
      <w:autoSpaceDE/>
      <w:autoSpaceDN/>
      <w:adjustRightInd/>
      <w:spacing w:after="100" w:afterAutospacing="1"/>
    </w:pPr>
    <w:rPr>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pPr>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pPr>
    <w:rPr>
      <w:rFonts w:ascii="Arial" w:hAnsi="Arial"/>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after="100" w:afterAutospacing="1"/>
    </w:p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pPr>
    <w:rPr>
      <w:rFonts w:ascii="Arial" w:hAnsi="Arial"/>
      <w:b/>
      <w:bCs/>
      <w:lang w:val="en-GB"/>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lang w:val="en-GB" w:eastAsia="en-US"/>
    </w:rPr>
  </w:style>
  <w:style w:type="paragraph" w:styleId="Revision">
    <w:name w:val="Revision"/>
    <w:hidden/>
    <w:uiPriority w:val="99"/>
    <w:semiHidden/>
    <w:rsid w:val="00AF1A12"/>
    <w:rPr>
      <w:color w:val="000000"/>
      <w:lang w:val="en-US" w:eastAsia="ja-JP"/>
    </w:rPr>
  </w:style>
  <w:style w:type="numbering" w:customStyle="1" w:styleId="CurrentList2">
    <w:name w:val="Current List2"/>
    <w:uiPriority w:val="99"/>
    <w:rsid w:val="0075186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1626354">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11826">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8464277">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69578376">
      <w:bodyDiv w:val="1"/>
      <w:marLeft w:val="0"/>
      <w:marRight w:val="0"/>
      <w:marTop w:val="0"/>
      <w:marBottom w:val="0"/>
      <w:divBdr>
        <w:top w:val="none" w:sz="0" w:space="0" w:color="auto"/>
        <w:left w:val="none" w:sz="0" w:space="0" w:color="auto"/>
        <w:bottom w:val="none" w:sz="0" w:space="0" w:color="auto"/>
        <w:right w:val="none" w:sz="0" w:space="0" w:color="auto"/>
      </w:divBdr>
    </w:div>
    <w:div w:id="370495132">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8164332">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0395296">
      <w:bodyDiv w:val="1"/>
      <w:marLeft w:val="0"/>
      <w:marRight w:val="0"/>
      <w:marTop w:val="0"/>
      <w:marBottom w:val="0"/>
      <w:divBdr>
        <w:top w:val="none" w:sz="0" w:space="0" w:color="auto"/>
        <w:left w:val="none" w:sz="0" w:space="0" w:color="auto"/>
        <w:bottom w:val="none" w:sz="0" w:space="0" w:color="auto"/>
        <w:right w:val="none" w:sz="0" w:space="0" w:color="auto"/>
      </w:divBdr>
    </w:div>
    <w:div w:id="500700889">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8321474">
      <w:bodyDiv w:val="1"/>
      <w:marLeft w:val="0"/>
      <w:marRight w:val="0"/>
      <w:marTop w:val="0"/>
      <w:marBottom w:val="0"/>
      <w:divBdr>
        <w:top w:val="none" w:sz="0" w:space="0" w:color="auto"/>
        <w:left w:val="none" w:sz="0" w:space="0" w:color="auto"/>
        <w:bottom w:val="none" w:sz="0" w:space="0" w:color="auto"/>
        <w:right w:val="none" w:sz="0" w:space="0" w:color="auto"/>
      </w:divBdr>
      <w:divsChild>
        <w:div w:id="666637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4486749">
              <w:marLeft w:val="0"/>
              <w:marRight w:val="0"/>
              <w:marTop w:val="0"/>
              <w:marBottom w:val="0"/>
              <w:divBdr>
                <w:top w:val="none" w:sz="0" w:space="0" w:color="auto"/>
                <w:left w:val="none" w:sz="0" w:space="0" w:color="auto"/>
                <w:bottom w:val="none" w:sz="0" w:space="0" w:color="auto"/>
                <w:right w:val="none" w:sz="0" w:space="0" w:color="auto"/>
              </w:divBdr>
              <w:divsChild>
                <w:div w:id="991518218">
                  <w:marLeft w:val="0"/>
                  <w:marRight w:val="0"/>
                  <w:marTop w:val="0"/>
                  <w:marBottom w:val="0"/>
                  <w:divBdr>
                    <w:top w:val="none" w:sz="0" w:space="0" w:color="auto"/>
                    <w:left w:val="none" w:sz="0" w:space="0" w:color="auto"/>
                    <w:bottom w:val="none" w:sz="0" w:space="0" w:color="auto"/>
                    <w:right w:val="none" w:sz="0" w:space="0" w:color="auto"/>
                  </w:divBdr>
                  <w:divsChild>
                    <w:div w:id="1098991245">
                      <w:marLeft w:val="0"/>
                      <w:marRight w:val="0"/>
                      <w:marTop w:val="0"/>
                      <w:marBottom w:val="0"/>
                      <w:divBdr>
                        <w:top w:val="none" w:sz="0" w:space="0" w:color="auto"/>
                        <w:left w:val="none" w:sz="0" w:space="0" w:color="auto"/>
                        <w:bottom w:val="none" w:sz="0" w:space="0" w:color="auto"/>
                        <w:right w:val="none" w:sz="0" w:space="0" w:color="auto"/>
                      </w:divBdr>
                      <w:divsChild>
                        <w:div w:id="179439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9911459">
                              <w:marLeft w:val="0"/>
                              <w:marRight w:val="0"/>
                              <w:marTop w:val="0"/>
                              <w:marBottom w:val="0"/>
                              <w:divBdr>
                                <w:top w:val="none" w:sz="0" w:space="0" w:color="auto"/>
                                <w:left w:val="none" w:sz="0" w:space="0" w:color="auto"/>
                                <w:bottom w:val="none" w:sz="0" w:space="0" w:color="auto"/>
                                <w:right w:val="none" w:sz="0" w:space="0" w:color="auto"/>
                              </w:divBdr>
                              <w:divsChild>
                                <w:div w:id="1765414797">
                                  <w:marLeft w:val="0"/>
                                  <w:marRight w:val="0"/>
                                  <w:marTop w:val="0"/>
                                  <w:marBottom w:val="0"/>
                                  <w:divBdr>
                                    <w:top w:val="none" w:sz="0" w:space="0" w:color="auto"/>
                                    <w:left w:val="none" w:sz="0" w:space="0" w:color="auto"/>
                                    <w:bottom w:val="none" w:sz="0" w:space="0" w:color="auto"/>
                                    <w:right w:val="none" w:sz="0" w:space="0" w:color="auto"/>
                                  </w:divBdr>
                                  <w:divsChild>
                                    <w:div w:id="1356268503">
                                      <w:marLeft w:val="0"/>
                                      <w:marRight w:val="0"/>
                                      <w:marTop w:val="0"/>
                                      <w:marBottom w:val="0"/>
                                      <w:divBdr>
                                        <w:top w:val="none" w:sz="0" w:space="0" w:color="auto"/>
                                        <w:left w:val="none" w:sz="0" w:space="0" w:color="auto"/>
                                        <w:bottom w:val="none" w:sz="0" w:space="0" w:color="auto"/>
                                        <w:right w:val="none" w:sz="0" w:space="0" w:color="auto"/>
                                      </w:divBdr>
                                      <w:divsChild>
                                        <w:div w:id="1044402157">
                                          <w:marLeft w:val="0"/>
                                          <w:marRight w:val="0"/>
                                          <w:marTop w:val="0"/>
                                          <w:marBottom w:val="0"/>
                                          <w:divBdr>
                                            <w:top w:val="none" w:sz="0" w:space="0" w:color="auto"/>
                                            <w:left w:val="none" w:sz="0" w:space="0" w:color="auto"/>
                                            <w:bottom w:val="none" w:sz="0" w:space="0" w:color="auto"/>
                                            <w:right w:val="none" w:sz="0" w:space="0" w:color="auto"/>
                                          </w:divBdr>
                                          <w:divsChild>
                                            <w:div w:id="731195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2624492">
                                                  <w:marLeft w:val="0"/>
                                                  <w:marRight w:val="0"/>
                                                  <w:marTop w:val="0"/>
                                                  <w:marBottom w:val="0"/>
                                                  <w:divBdr>
                                                    <w:top w:val="none" w:sz="0" w:space="0" w:color="auto"/>
                                                    <w:left w:val="none" w:sz="0" w:space="0" w:color="auto"/>
                                                    <w:bottom w:val="none" w:sz="0" w:space="0" w:color="auto"/>
                                                    <w:right w:val="none" w:sz="0" w:space="0" w:color="auto"/>
                                                  </w:divBdr>
                                                  <w:divsChild>
                                                    <w:div w:id="866337852">
                                                      <w:marLeft w:val="0"/>
                                                      <w:marRight w:val="0"/>
                                                      <w:marTop w:val="0"/>
                                                      <w:marBottom w:val="0"/>
                                                      <w:divBdr>
                                                        <w:top w:val="none" w:sz="0" w:space="0" w:color="auto"/>
                                                        <w:left w:val="none" w:sz="0" w:space="0" w:color="auto"/>
                                                        <w:bottom w:val="none" w:sz="0" w:space="0" w:color="auto"/>
                                                        <w:right w:val="none" w:sz="0" w:space="0" w:color="auto"/>
                                                      </w:divBdr>
                                                      <w:divsChild>
                                                        <w:div w:id="1703706087">
                                                          <w:marLeft w:val="0"/>
                                                          <w:marRight w:val="0"/>
                                                          <w:marTop w:val="0"/>
                                                          <w:marBottom w:val="0"/>
                                                          <w:divBdr>
                                                            <w:top w:val="none" w:sz="0" w:space="0" w:color="auto"/>
                                                            <w:left w:val="none" w:sz="0" w:space="0" w:color="auto"/>
                                                            <w:bottom w:val="none" w:sz="0" w:space="0" w:color="auto"/>
                                                            <w:right w:val="none" w:sz="0" w:space="0" w:color="auto"/>
                                                          </w:divBdr>
                                                          <w:divsChild>
                                                            <w:div w:id="1830707149">
                                                              <w:marLeft w:val="0"/>
                                                              <w:marRight w:val="0"/>
                                                              <w:marTop w:val="0"/>
                                                              <w:marBottom w:val="0"/>
                                                              <w:divBdr>
                                                                <w:top w:val="none" w:sz="0" w:space="0" w:color="auto"/>
                                                                <w:left w:val="none" w:sz="0" w:space="0" w:color="auto"/>
                                                                <w:bottom w:val="none" w:sz="0" w:space="0" w:color="auto"/>
                                                                <w:right w:val="none" w:sz="0" w:space="0" w:color="auto"/>
                                                              </w:divBdr>
                                                              <w:divsChild>
                                                                <w:div w:id="14192075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3898818">
                                                                      <w:marLeft w:val="0"/>
                                                                      <w:marRight w:val="0"/>
                                                                      <w:marTop w:val="0"/>
                                                                      <w:marBottom w:val="0"/>
                                                                      <w:divBdr>
                                                                        <w:top w:val="none" w:sz="0" w:space="0" w:color="auto"/>
                                                                        <w:left w:val="none" w:sz="0" w:space="0" w:color="auto"/>
                                                                        <w:bottom w:val="none" w:sz="0" w:space="0" w:color="auto"/>
                                                                        <w:right w:val="none" w:sz="0" w:space="0" w:color="auto"/>
                                                                      </w:divBdr>
                                                                      <w:divsChild>
                                                                        <w:div w:id="2034844746">
                                                                          <w:marLeft w:val="0"/>
                                                                          <w:marRight w:val="0"/>
                                                                          <w:marTop w:val="0"/>
                                                                          <w:marBottom w:val="0"/>
                                                                          <w:divBdr>
                                                                            <w:top w:val="none" w:sz="0" w:space="0" w:color="auto"/>
                                                                            <w:left w:val="none" w:sz="0" w:space="0" w:color="auto"/>
                                                                            <w:bottom w:val="none" w:sz="0" w:space="0" w:color="auto"/>
                                                                            <w:right w:val="none" w:sz="0" w:space="0" w:color="auto"/>
                                                                          </w:divBdr>
                                                                          <w:divsChild>
                                                                            <w:div w:id="718475335">
                                                                              <w:marLeft w:val="0"/>
                                                                              <w:marRight w:val="0"/>
                                                                              <w:marTop w:val="0"/>
                                                                              <w:marBottom w:val="0"/>
                                                                              <w:divBdr>
                                                                                <w:top w:val="none" w:sz="0" w:space="0" w:color="auto"/>
                                                                                <w:left w:val="none" w:sz="0" w:space="0" w:color="auto"/>
                                                                                <w:bottom w:val="none" w:sz="0" w:space="0" w:color="auto"/>
                                                                                <w:right w:val="none" w:sz="0" w:space="0" w:color="auto"/>
                                                                              </w:divBdr>
                                                                              <w:divsChild>
                                                                                <w:div w:id="559946882">
                                                                                  <w:marLeft w:val="0"/>
                                                                                  <w:marRight w:val="0"/>
                                                                                  <w:marTop w:val="0"/>
                                                                                  <w:marBottom w:val="0"/>
                                                                                  <w:divBdr>
                                                                                    <w:top w:val="none" w:sz="0" w:space="0" w:color="auto"/>
                                                                                    <w:left w:val="none" w:sz="0" w:space="0" w:color="auto"/>
                                                                                    <w:bottom w:val="none" w:sz="0" w:space="0" w:color="auto"/>
                                                                                    <w:right w:val="none" w:sz="0" w:space="0" w:color="auto"/>
                                                                                  </w:divBdr>
                                                                                  <w:divsChild>
                                                                                    <w:div w:id="156069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7613873">
                                                                                          <w:marLeft w:val="0"/>
                                                                                          <w:marRight w:val="0"/>
                                                                                          <w:marTop w:val="0"/>
                                                                                          <w:marBottom w:val="0"/>
                                                                                          <w:divBdr>
                                                                                            <w:top w:val="none" w:sz="0" w:space="0" w:color="auto"/>
                                                                                            <w:left w:val="none" w:sz="0" w:space="0" w:color="auto"/>
                                                                                            <w:bottom w:val="none" w:sz="0" w:space="0" w:color="auto"/>
                                                                                            <w:right w:val="none" w:sz="0" w:space="0" w:color="auto"/>
                                                                                          </w:divBdr>
                                                                                          <w:divsChild>
                                                                                            <w:div w:id="1332873194">
                                                                                              <w:marLeft w:val="0"/>
                                                                                              <w:marRight w:val="0"/>
                                                                                              <w:marTop w:val="0"/>
                                                                                              <w:marBottom w:val="0"/>
                                                                                              <w:divBdr>
                                                                                                <w:top w:val="none" w:sz="0" w:space="0" w:color="auto"/>
                                                                                                <w:left w:val="none" w:sz="0" w:space="0" w:color="auto"/>
                                                                                                <w:bottom w:val="none" w:sz="0" w:space="0" w:color="auto"/>
                                                                                                <w:right w:val="none" w:sz="0" w:space="0" w:color="auto"/>
                                                                                              </w:divBdr>
                                                                                              <w:divsChild>
                                                                                                <w:div w:id="1124735226">
                                                                                                  <w:marLeft w:val="0"/>
                                                                                                  <w:marRight w:val="0"/>
                                                                                                  <w:marTop w:val="0"/>
                                                                                                  <w:marBottom w:val="0"/>
                                                                                                  <w:divBdr>
                                                                                                    <w:top w:val="none" w:sz="0" w:space="0" w:color="auto"/>
                                                                                                    <w:left w:val="none" w:sz="0" w:space="0" w:color="auto"/>
                                                                                                    <w:bottom w:val="none" w:sz="0" w:space="0" w:color="auto"/>
                                                                                                    <w:right w:val="none" w:sz="0" w:space="0" w:color="auto"/>
                                                                                                  </w:divBdr>
                                                                                                  <w:divsChild>
                                                                                                    <w:div w:id="495848327">
                                                                                                      <w:marLeft w:val="0"/>
                                                                                                      <w:marRight w:val="0"/>
                                                                                                      <w:marTop w:val="0"/>
                                                                                                      <w:marBottom w:val="0"/>
                                                                                                      <w:divBdr>
                                                                                                        <w:top w:val="none" w:sz="0" w:space="0" w:color="auto"/>
                                                                                                        <w:left w:val="none" w:sz="0" w:space="0" w:color="auto"/>
                                                                                                        <w:bottom w:val="none" w:sz="0" w:space="0" w:color="auto"/>
                                                                                                        <w:right w:val="none" w:sz="0" w:space="0" w:color="auto"/>
                                                                                                      </w:divBdr>
                                                                                                      <w:divsChild>
                                                                                                        <w:div w:id="706107863">
                                                                                                          <w:marLeft w:val="0"/>
                                                                                                          <w:marRight w:val="0"/>
                                                                                                          <w:marTop w:val="0"/>
                                                                                                          <w:marBottom w:val="0"/>
                                                                                                          <w:divBdr>
                                                                                                            <w:top w:val="none" w:sz="0" w:space="0" w:color="auto"/>
                                                                                                            <w:left w:val="none" w:sz="0" w:space="0" w:color="auto"/>
                                                                                                            <w:bottom w:val="none" w:sz="0" w:space="0" w:color="auto"/>
                                                                                                            <w:right w:val="none" w:sz="0" w:space="0" w:color="auto"/>
                                                                                                          </w:divBdr>
                                                                                                          <w:divsChild>
                                                                                                            <w:div w:id="18748003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30401">
                                                                                                                  <w:marLeft w:val="0"/>
                                                                                                                  <w:marRight w:val="0"/>
                                                                                                                  <w:marTop w:val="0"/>
                                                                                                                  <w:marBottom w:val="0"/>
                                                                                                                  <w:divBdr>
                                                                                                                    <w:top w:val="none" w:sz="0" w:space="0" w:color="auto"/>
                                                                                                                    <w:left w:val="none" w:sz="0" w:space="0" w:color="auto"/>
                                                                                                                    <w:bottom w:val="none" w:sz="0" w:space="0" w:color="auto"/>
                                                                                                                    <w:right w:val="none" w:sz="0" w:space="0" w:color="auto"/>
                                                                                                                  </w:divBdr>
                                                                                                                  <w:divsChild>
                                                                                                                    <w:div w:id="1816530381">
                                                                                                                      <w:marLeft w:val="0"/>
                                                                                                                      <w:marRight w:val="0"/>
                                                                                                                      <w:marTop w:val="0"/>
                                                                                                                      <w:marBottom w:val="0"/>
                                                                                                                      <w:divBdr>
                                                                                                                        <w:top w:val="none" w:sz="0" w:space="0" w:color="auto"/>
                                                                                                                        <w:left w:val="none" w:sz="0" w:space="0" w:color="auto"/>
                                                                                                                        <w:bottom w:val="none" w:sz="0" w:space="0" w:color="auto"/>
                                                                                                                        <w:right w:val="none" w:sz="0" w:space="0" w:color="auto"/>
                                                                                                                      </w:divBdr>
                                                                                                                      <w:divsChild>
                                                                                                                        <w:div w:id="429589220">
                                                                                                                          <w:marLeft w:val="0"/>
                                                                                                                          <w:marRight w:val="0"/>
                                                                                                                          <w:marTop w:val="0"/>
                                                                                                                          <w:marBottom w:val="0"/>
                                                                                                                          <w:divBdr>
                                                                                                                            <w:top w:val="none" w:sz="0" w:space="0" w:color="auto"/>
                                                                                                                            <w:left w:val="none" w:sz="0" w:space="0" w:color="auto"/>
                                                                                                                            <w:bottom w:val="none" w:sz="0" w:space="0" w:color="auto"/>
                                                                                                                            <w:right w:val="none" w:sz="0" w:space="0" w:color="auto"/>
                                                                                                                          </w:divBdr>
                                                                                                                          <w:divsChild>
                                                                                                                            <w:div w:id="672492462">
                                                                                                                              <w:marLeft w:val="0"/>
                                                                                                                              <w:marRight w:val="0"/>
                                                                                                                              <w:marTop w:val="0"/>
                                                                                                                              <w:marBottom w:val="0"/>
                                                                                                                              <w:divBdr>
                                                                                                                                <w:top w:val="none" w:sz="0" w:space="0" w:color="auto"/>
                                                                                                                                <w:left w:val="none" w:sz="0" w:space="0" w:color="auto"/>
                                                                                                                                <w:bottom w:val="none" w:sz="0" w:space="0" w:color="auto"/>
                                                                                                                                <w:right w:val="none" w:sz="0" w:space="0" w:color="auto"/>
                                                                                                                              </w:divBdr>
                                                                                                                              <w:divsChild>
                                                                                                                                <w:div w:id="146046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371950">
                                                                                                                                      <w:marLeft w:val="0"/>
                                                                                                                                      <w:marRight w:val="0"/>
                                                                                                                                      <w:marTop w:val="0"/>
                                                                                                                                      <w:marBottom w:val="0"/>
                                                                                                                                      <w:divBdr>
                                                                                                                                        <w:top w:val="none" w:sz="0" w:space="0" w:color="auto"/>
                                                                                                                                        <w:left w:val="none" w:sz="0" w:space="0" w:color="auto"/>
                                                                                                                                        <w:bottom w:val="none" w:sz="0" w:space="0" w:color="auto"/>
                                                                                                                                        <w:right w:val="none" w:sz="0" w:space="0" w:color="auto"/>
                                                                                                                                      </w:divBdr>
                                                                                                                                      <w:divsChild>
                                                                                                                                        <w:div w:id="676076700">
                                                                                                                                          <w:marLeft w:val="0"/>
                                                                                                                                          <w:marRight w:val="0"/>
                                                                                                                                          <w:marTop w:val="0"/>
                                                                                                                                          <w:marBottom w:val="0"/>
                                                                                                                                          <w:divBdr>
                                                                                                                                            <w:top w:val="none" w:sz="0" w:space="0" w:color="auto"/>
                                                                                                                                            <w:left w:val="none" w:sz="0" w:space="0" w:color="auto"/>
                                                                                                                                            <w:bottom w:val="none" w:sz="0" w:space="0" w:color="auto"/>
                                                                                                                                            <w:right w:val="none" w:sz="0" w:space="0" w:color="auto"/>
                                                                                                                                          </w:divBdr>
                                                                                                                                          <w:divsChild>
                                                                                                                                            <w:div w:id="155762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20767503">
      <w:bodyDiv w:val="1"/>
      <w:marLeft w:val="0"/>
      <w:marRight w:val="0"/>
      <w:marTop w:val="0"/>
      <w:marBottom w:val="0"/>
      <w:divBdr>
        <w:top w:val="none" w:sz="0" w:space="0" w:color="auto"/>
        <w:left w:val="none" w:sz="0" w:space="0" w:color="auto"/>
        <w:bottom w:val="none" w:sz="0" w:space="0" w:color="auto"/>
        <w:right w:val="none" w:sz="0" w:space="0" w:color="auto"/>
      </w:divBdr>
      <w:divsChild>
        <w:div w:id="118958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6341407">
              <w:marLeft w:val="0"/>
              <w:marRight w:val="0"/>
              <w:marTop w:val="0"/>
              <w:marBottom w:val="0"/>
              <w:divBdr>
                <w:top w:val="none" w:sz="0" w:space="0" w:color="auto"/>
                <w:left w:val="none" w:sz="0" w:space="0" w:color="auto"/>
                <w:bottom w:val="none" w:sz="0" w:space="0" w:color="auto"/>
                <w:right w:val="none" w:sz="0" w:space="0" w:color="auto"/>
              </w:divBdr>
              <w:divsChild>
                <w:div w:id="181165077">
                  <w:marLeft w:val="0"/>
                  <w:marRight w:val="0"/>
                  <w:marTop w:val="0"/>
                  <w:marBottom w:val="0"/>
                  <w:divBdr>
                    <w:top w:val="none" w:sz="0" w:space="0" w:color="auto"/>
                    <w:left w:val="none" w:sz="0" w:space="0" w:color="auto"/>
                    <w:bottom w:val="none" w:sz="0" w:space="0" w:color="auto"/>
                    <w:right w:val="none" w:sz="0" w:space="0" w:color="auto"/>
                  </w:divBdr>
                  <w:divsChild>
                    <w:div w:id="1745953918">
                      <w:marLeft w:val="0"/>
                      <w:marRight w:val="0"/>
                      <w:marTop w:val="0"/>
                      <w:marBottom w:val="0"/>
                      <w:divBdr>
                        <w:top w:val="none" w:sz="0" w:space="0" w:color="auto"/>
                        <w:left w:val="none" w:sz="0" w:space="0" w:color="auto"/>
                        <w:bottom w:val="none" w:sz="0" w:space="0" w:color="auto"/>
                        <w:right w:val="none" w:sz="0" w:space="0" w:color="auto"/>
                      </w:divBdr>
                      <w:divsChild>
                        <w:div w:id="12596773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799540">
                              <w:marLeft w:val="0"/>
                              <w:marRight w:val="0"/>
                              <w:marTop w:val="0"/>
                              <w:marBottom w:val="0"/>
                              <w:divBdr>
                                <w:top w:val="none" w:sz="0" w:space="0" w:color="auto"/>
                                <w:left w:val="none" w:sz="0" w:space="0" w:color="auto"/>
                                <w:bottom w:val="none" w:sz="0" w:space="0" w:color="auto"/>
                                <w:right w:val="none" w:sz="0" w:space="0" w:color="auto"/>
                              </w:divBdr>
                              <w:divsChild>
                                <w:div w:id="1286934993">
                                  <w:marLeft w:val="0"/>
                                  <w:marRight w:val="0"/>
                                  <w:marTop w:val="0"/>
                                  <w:marBottom w:val="0"/>
                                  <w:divBdr>
                                    <w:top w:val="none" w:sz="0" w:space="0" w:color="auto"/>
                                    <w:left w:val="none" w:sz="0" w:space="0" w:color="auto"/>
                                    <w:bottom w:val="none" w:sz="0" w:space="0" w:color="auto"/>
                                    <w:right w:val="none" w:sz="0" w:space="0" w:color="auto"/>
                                  </w:divBdr>
                                  <w:divsChild>
                                    <w:div w:id="1476068297">
                                      <w:marLeft w:val="0"/>
                                      <w:marRight w:val="0"/>
                                      <w:marTop w:val="0"/>
                                      <w:marBottom w:val="0"/>
                                      <w:divBdr>
                                        <w:top w:val="none" w:sz="0" w:space="0" w:color="auto"/>
                                        <w:left w:val="none" w:sz="0" w:space="0" w:color="auto"/>
                                        <w:bottom w:val="none" w:sz="0" w:space="0" w:color="auto"/>
                                        <w:right w:val="none" w:sz="0" w:space="0" w:color="auto"/>
                                      </w:divBdr>
                                      <w:divsChild>
                                        <w:div w:id="1827356919">
                                          <w:marLeft w:val="0"/>
                                          <w:marRight w:val="0"/>
                                          <w:marTop w:val="0"/>
                                          <w:marBottom w:val="0"/>
                                          <w:divBdr>
                                            <w:top w:val="none" w:sz="0" w:space="0" w:color="auto"/>
                                            <w:left w:val="none" w:sz="0" w:space="0" w:color="auto"/>
                                            <w:bottom w:val="none" w:sz="0" w:space="0" w:color="auto"/>
                                            <w:right w:val="none" w:sz="0" w:space="0" w:color="auto"/>
                                          </w:divBdr>
                                          <w:divsChild>
                                            <w:div w:id="1040342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2544595">
                                                  <w:marLeft w:val="0"/>
                                                  <w:marRight w:val="0"/>
                                                  <w:marTop w:val="0"/>
                                                  <w:marBottom w:val="0"/>
                                                  <w:divBdr>
                                                    <w:top w:val="none" w:sz="0" w:space="0" w:color="auto"/>
                                                    <w:left w:val="none" w:sz="0" w:space="0" w:color="auto"/>
                                                    <w:bottom w:val="none" w:sz="0" w:space="0" w:color="auto"/>
                                                    <w:right w:val="none" w:sz="0" w:space="0" w:color="auto"/>
                                                  </w:divBdr>
                                                  <w:divsChild>
                                                    <w:div w:id="1007173478">
                                                      <w:marLeft w:val="0"/>
                                                      <w:marRight w:val="0"/>
                                                      <w:marTop w:val="0"/>
                                                      <w:marBottom w:val="0"/>
                                                      <w:divBdr>
                                                        <w:top w:val="none" w:sz="0" w:space="0" w:color="auto"/>
                                                        <w:left w:val="none" w:sz="0" w:space="0" w:color="auto"/>
                                                        <w:bottom w:val="none" w:sz="0" w:space="0" w:color="auto"/>
                                                        <w:right w:val="none" w:sz="0" w:space="0" w:color="auto"/>
                                                      </w:divBdr>
                                                      <w:divsChild>
                                                        <w:div w:id="1785417001">
                                                          <w:marLeft w:val="0"/>
                                                          <w:marRight w:val="0"/>
                                                          <w:marTop w:val="0"/>
                                                          <w:marBottom w:val="0"/>
                                                          <w:divBdr>
                                                            <w:top w:val="none" w:sz="0" w:space="0" w:color="auto"/>
                                                            <w:left w:val="none" w:sz="0" w:space="0" w:color="auto"/>
                                                            <w:bottom w:val="none" w:sz="0" w:space="0" w:color="auto"/>
                                                            <w:right w:val="none" w:sz="0" w:space="0" w:color="auto"/>
                                                          </w:divBdr>
                                                          <w:divsChild>
                                                            <w:div w:id="1880118668">
                                                              <w:marLeft w:val="0"/>
                                                              <w:marRight w:val="0"/>
                                                              <w:marTop w:val="0"/>
                                                              <w:marBottom w:val="0"/>
                                                              <w:divBdr>
                                                                <w:top w:val="none" w:sz="0" w:space="0" w:color="auto"/>
                                                                <w:left w:val="none" w:sz="0" w:space="0" w:color="auto"/>
                                                                <w:bottom w:val="none" w:sz="0" w:space="0" w:color="auto"/>
                                                                <w:right w:val="none" w:sz="0" w:space="0" w:color="auto"/>
                                                              </w:divBdr>
                                                              <w:divsChild>
                                                                <w:div w:id="21167476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2142420">
                                                                      <w:marLeft w:val="0"/>
                                                                      <w:marRight w:val="0"/>
                                                                      <w:marTop w:val="0"/>
                                                                      <w:marBottom w:val="0"/>
                                                                      <w:divBdr>
                                                                        <w:top w:val="none" w:sz="0" w:space="0" w:color="auto"/>
                                                                        <w:left w:val="none" w:sz="0" w:space="0" w:color="auto"/>
                                                                        <w:bottom w:val="none" w:sz="0" w:space="0" w:color="auto"/>
                                                                        <w:right w:val="none" w:sz="0" w:space="0" w:color="auto"/>
                                                                      </w:divBdr>
                                                                      <w:divsChild>
                                                                        <w:div w:id="279843830">
                                                                          <w:marLeft w:val="0"/>
                                                                          <w:marRight w:val="0"/>
                                                                          <w:marTop w:val="0"/>
                                                                          <w:marBottom w:val="0"/>
                                                                          <w:divBdr>
                                                                            <w:top w:val="none" w:sz="0" w:space="0" w:color="auto"/>
                                                                            <w:left w:val="none" w:sz="0" w:space="0" w:color="auto"/>
                                                                            <w:bottom w:val="none" w:sz="0" w:space="0" w:color="auto"/>
                                                                            <w:right w:val="none" w:sz="0" w:space="0" w:color="auto"/>
                                                                          </w:divBdr>
                                                                          <w:divsChild>
                                                                            <w:div w:id="458843480">
                                                                              <w:marLeft w:val="0"/>
                                                                              <w:marRight w:val="0"/>
                                                                              <w:marTop w:val="0"/>
                                                                              <w:marBottom w:val="0"/>
                                                                              <w:divBdr>
                                                                                <w:top w:val="none" w:sz="0" w:space="0" w:color="auto"/>
                                                                                <w:left w:val="none" w:sz="0" w:space="0" w:color="auto"/>
                                                                                <w:bottom w:val="none" w:sz="0" w:space="0" w:color="auto"/>
                                                                                <w:right w:val="none" w:sz="0" w:space="0" w:color="auto"/>
                                                                              </w:divBdr>
                                                                              <w:divsChild>
                                                                                <w:div w:id="1682196008">
                                                                                  <w:marLeft w:val="0"/>
                                                                                  <w:marRight w:val="0"/>
                                                                                  <w:marTop w:val="0"/>
                                                                                  <w:marBottom w:val="0"/>
                                                                                  <w:divBdr>
                                                                                    <w:top w:val="none" w:sz="0" w:space="0" w:color="auto"/>
                                                                                    <w:left w:val="none" w:sz="0" w:space="0" w:color="auto"/>
                                                                                    <w:bottom w:val="none" w:sz="0" w:space="0" w:color="auto"/>
                                                                                    <w:right w:val="none" w:sz="0" w:space="0" w:color="auto"/>
                                                                                  </w:divBdr>
                                                                                  <w:divsChild>
                                                                                    <w:div w:id="200287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6416781">
                                                                                          <w:marLeft w:val="0"/>
                                                                                          <w:marRight w:val="0"/>
                                                                                          <w:marTop w:val="0"/>
                                                                                          <w:marBottom w:val="0"/>
                                                                                          <w:divBdr>
                                                                                            <w:top w:val="none" w:sz="0" w:space="0" w:color="auto"/>
                                                                                            <w:left w:val="none" w:sz="0" w:space="0" w:color="auto"/>
                                                                                            <w:bottom w:val="none" w:sz="0" w:space="0" w:color="auto"/>
                                                                                            <w:right w:val="none" w:sz="0" w:space="0" w:color="auto"/>
                                                                                          </w:divBdr>
                                                                                          <w:divsChild>
                                                                                            <w:div w:id="27683646">
                                                                                              <w:marLeft w:val="0"/>
                                                                                              <w:marRight w:val="0"/>
                                                                                              <w:marTop w:val="0"/>
                                                                                              <w:marBottom w:val="0"/>
                                                                                              <w:divBdr>
                                                                                                <w:top w:val="none" w:sz="0" w:space="0" w:color="auto"/>
                                                                                                <w:left w:val="none" w:sz="0" w:space="0" w:color="auto"/>
                                                                                                <w:bottom w:val="none" w:sz="0" w:space="0" w:color="auto"/>
                                                                                                <w:right w:val="none" w:sz="0" w:space="0" w:color="auto"/>
                                                                                              </w:divBdr>
                                                                                              <w:divsChild>
                                                                                                <w:div w:id="930623661">
                                                                                                  <w:marLeft w:val="0"/>
                                                                                                  <w:marRight w:val="0"/>
                                                                                                  <w:marTop w:val="0"/>
                                                                                                  <w:marBottom w:val="0"/>
                                                                                                  <w:divBdr>
                                                                                                    <w:top w:val="none" w:sz="0" w:space="0" w:color="auto"/>
                                                                                                    <w:left w:val="none" w:sz="0" w:space="0" w:color="auto"/>
                                                                                                    <w:bottom w:val="none" w:sz="0" w:space="0" w:color="auto"/>
                                                                                                    <w:right w:val="none" w:sz="0" w:space="0" w:color="auto"/>
                                                                                                  </w:divBdr>
                                                                                                  <w:divsChild>
                                                                                                    <w:div w:id="1479036244">
                                                                                                      <w:marLeft w:val="0"/>
                                                                                                      <w:marRight w:val="0"/>
                                                                                                      <w:marTop w:val="0"/>
                                                                                                      <w:marBottom w:val="0"/>
                                                                                                      <w:divBdr>
                                                                                                        <w:top w:val="none" w:sz="0" w:space="0" w:color="auto"/>
                                                                                                        <w:left w:val="none" w:sz="0" w:space="0" w:color="auto"/>
                                                                                                        <w:bottom w:val="none" w:sz="0" w:space="0" w:color="auto"/>
                                                                                                        <w:right w:val="none" w:sz="0" w:space="0" w:color="auto"/>
                                                                                                      </w:divBdr>
                                                                                                      <w:divsChild>
                                                                                                        <w:div w:id="1820414957">
                                                                                                          <w:marLeft w:val="0"/>
                                                                                                          <w:marRight w:val="0"/>
                                                                                                          <w:marTop w:val="0"/>
                                                                                                          <w:marBottom w:val="0"/>
                                                                                                          <w:divBdr>
                                                                                                            <w:top w:val="none" w:sz="0" w:space="0" w:color="auto"/>
                                                                                                            <w:left w:val="none" w:sz="0" w:space="0" w:color="auto"/>
                                                                                                            <w:bottom w:val="none" w:sz="0" w:space="0" w:color="auto"/>
                                                                                                            <w:right w:val="none" w:sz="0" w:space="0" w:color="auto"/>
                                                                                                          </w:divBdr>
                                                                                                          <w:divsChild>
                                                                                                            <w:div w:id="1055933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0016253">
                                                                                                                  <w:marLeft w:val="0"/>
                                                                                                                  <w:marRight w:val="0"/>
                                                                                                                  <w:marTop w:val="0"/>
                                                                                                                  <w:marBottom w:val="0"/>
                                                                                                                  <w:divBdr>
                                                                                                                    <w:top w:val="none" w:sz="0" w:space="0" w:color="auto"/>
                                                                                                                    <w:left w:val="none" w:sz="0" w:space="0" w:color="auto"/>
                                                                                                                    <w:bottom w:val="none" w:sz="0" w:space="0" w:color="auto"/>
                                                                                                                    <w:right w:val="none" w:sz="0" w:space="0" w:color="auto"/>
                                                                                                                  </w:divBdr>
                                                                                                                  <w:divsChild>
                                                                                                                    <w:div w:id="1139877880">
                                                                                                                      <w:marLeft w:val="0"/>
                                                                                                                      <w:marRight w:val="0"/>
                                                                                                                      <w:marTop w:val="0"/>
                                                                                                                      <w:marBottom w:val="0"/>
                                                                                                                      <w:divBdr>
                                                                                                                        <w:top w:val="none" w:sz="0" w:space="0" w:color="auto"/>
                                                                                                                        <w:left w:val="none" w:sz="0" w:space="0" w:color="auto"/>
                                                                                                                        <w:bottom w:val="none" w:sz="0" w:space="0" w:color="auto"/>
                                                                                                                        <w:right w:val="none" w:sz="0" w:space="0" w:color="auto"/>
                                                                                                                      </w:divBdr>
                                                                                                                      <w:divsChild>
                                                                                                                        <w:div w:id="1882398537">
                                                                                                                          <w:marLeft w:val="0"/>
                                                                                                                          <w:marRight w:val="0"/>
                                                                                                                          <w:marTop w:val="0"/>
                                                                                                                          <w:marBottom w:val="0"/>
                                                                                                                          <w:divBdr>
                                                                                                                            <w:top w:val="none" w:sz="0" w:space="0" w:color="auto"/>
                                                                                                                            <w:left w:val="none" w:sz="0" w:space="0" w:color="auto"/>
                                                                                                                            <w:bottom w:val="none" w:sz="0" w:space="0" w:color="auto"/>
                                                                                                                            <w:right w:val="none" w:sz="0" w:space="0" w:color="auto"/>
                                                                                                                          </w:divBdr>
                                                                                                                          <w:divsChild>
                                                                                                                            <w:div w:id="1066488057">
                                                                                                                              <w:marLeft w:val="0"/>
                                                                                                                              <w:marRight w:val="0"/>
                                                                                                                              <w:marTop w:val="0"/>
                                                                                                                              <w:marBottom w:val="0"/>
                                                                                                                              <w:divBdr>
                                                                                                                                <w:top w:val="none" w:sz="0" w:space="0" w:color="auto"/>
                                                                                                                                <w:left w:val="none" w:sz="0" w:space="0" w:color="auto"/>
                                                                                                                                <w:bottom w:val="none" w:sz="0" w:space="0" w:color="auto"/>
                                                                                                                                <w:right w:val="none" w:sz="0" w:space="0" w:color="auto"/>
                                                                                                                              </w:divBdr>
                                                                                                                              <w:divsChild>
                                                                                                                                <w:div w:id="169031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339906">
                                                                                                                                      <w:marLeft w:val="0"/>
                                                                                                                                      <w:marRight w:val="0"/>
                                                                                                                                      <w:marTop w:val="0"/>
                                                                                                                                      <w:marBottom w:val="0"/>
                                                                                                                                      <w:divBdr>
                                                                                                                                        <w:top w:val="none" w:sz="0" w:space="0" w:color="auto"/>
                                                                                                                                        <w:left w:val="none" w:sz="0" w:space="0" w:color="auto"/>
                                                                                                                                        <w:bottom w:val="none" w:sz="0" w:space="0" w:color="auto"/>
                                                                                                                                        <w:right w:val="none" w:sz="0" w:space="0" w:color="auto"/>
                                                                                                                                      </w:divBdr>
                                                                                                                                      <w:divsChild>
                                                                                                                                        <w:div w:id="865145197">
                                                                                                                                          <w:marLeft w:val="0"/>
                                                                                                                                          <w:marRight w:val="0"/>
                                                                                                                                          <w:marTop w:val="0"/>
                                                                                                                                          <w:marBottom w:val="0"/>
                                                                                                                                          <w:divBdr>
                                                                                                                                            <w:top w:val="none" w:sz="0" w:space="0" w:color="auto"/>
                                                                                                                                            <w:left w:val="none" w:sz="0" w:space="0" w:color="auto"/>
                                                                                                                                            <w:bottom w:val="none" w:sz="0" w:space="0" w:color="auto"/>
                                                                                                                                            <w:right w:val="none" w:sz="0" w:space="0" w:color="auto"/>
                                                                                                                                          </w:divBdr>
                                                                                                                                          <w:divsChild>
                                                                                                                                            <w:div w:id="559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7023621">
      <w:bodyDiv w:val="1"/>
      <w:marLeft w:val="0"/>
      <w:marRight w:val="0"/>
      <w:marTop w:val="0"/>
      <w:marBottom w:val="0"/>
      <w:divBdr>
        <w:top w:val="none" w:sz="0" w:space="0" w:color="auto"/>
        <w:left w:val="none" w:sz="0" w:space="0" w:color="auto"/>
        <w:bottom w:val="none" w:sz="0" w:space="0" w:color="auto"/>
        <w:right w:val="none" w:sz="0" w:space="0" w:color="auto"/>
      </w:divBdr>
      <w:divsChild>
        <w:div w:id="19637305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5724139">
              <w:marLeft w:val="0"/>
              <w:marRight w:val="0"/>
              <w:marTop w:val="0"/>
              <w:marBottom w:val="0"/>
              <w:divBdr>
                <w:top w:val="none" w:sz="0" w:space="0" w:color="auto"/>
                <w:left w:val="none" w:sz="0" w:space="0" w:color="auto"/>
                <w:bottom w:val="none" w:sz="0" w:space="0" w:color="auto"/>
                <w:right w:val="none" w:sz="0" w:space="0" w:color="auto"/>
              </w:divBdr>
              <w:divsChild>
                <w:div w:id="1970891527">
                  <w:marLeft w:val="0"/>
                  <w:marRight w:val="0"/>
                  <w:marTop w:val="0"/>
                  <w:marBottom w:val="0"/>
                  <w:divBdr>
                    <w:top w:val="none" w:sz="0" w:space="0" w:color="auto"/>
                    <w:left w:val="none" w:sz="0" w:space="0" w:color="auto"/>
                    <w:bottom w:val="none" w:sz="0" w:space="0" w:color="auto"/>
                    <w:right w:val="none" w:sz="0" w:space="0" w:color="auto"/>
                  </w:divBdr>
                  <w:divsChild>
                    <w:div w:id="312173915">
                      <w:marLeft w:val="0"/>
                      <w:marRight w:val="0"/>
                      <w:marTop w:val="0"/>
                      <w:marBottom w:val="0"/>
                      <w:divBdr>
                        <w:top w:val="none" w:sz="0" w:space="0" w:color="auto"/>
                        <w:left w:val="none" w:sz="0" w:space="0" w:color="auto"/>
                        <w:bottom w:val="none" w:sz="0" w:space="0" w:color="auto"/>
                        <w:right w:val="none" w:sz="0" w:space="0" w:color="auto"/>
                      </w:divBdr>
                      <w:divsChild>
                        <w:div w:id="10641367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9061353">
                              <w:marLeft w:val="0"/>
                              <w:marRight w:val="0"/>
                              <w:marTop w:val="0"/>
                              <w:marBottom w:val="0"/>
                              <w:divBdr>
                                <w:top w:val="none" w:sz="0" w:space="0" w:color="auto"/>
                                <w:left w:val="none" w:sz="0" w:space="0" w:color="auto"/>
                                <w:bottom w:val="none" w:sz="0" w:space="0" w:color="auto"/>
                                <w:right w:val="none" w:sz="0" w:space="0" w:color="auto"/>
                              </w:divBdr>
                              <w:divsChild>
                                <w:div w:id="1993020999">
                                  <w:marLeft w:val="0"/>
                                  <w:marRight w:val="0"/>
                                  <w:marTop w:val="0"/>
                                  <w:marBottom w:val="0"/>
                                  <w:divBdr>
                                    <w:top w:val="none" w:sz="0" w:space="0" w:color="auto"/>
                                    <w:left w:val="none" w:sz="0" w:space="0" w:color="auto"/>
                                    <w:bottom w:val="none" w:sz="0" w:space="0" w:color="auto"/>
                                    <w:right w:val="none" w:sz="0" w:space="0" w:color="auto"/>
                                  </w:divBdr>
                                  <w:divsChild>
                                    <w:div w:id="1980303454">
                                      <w:marLeft w:val="0"/>
                                      <w:marRight w:val="0"/>
                                      <w:marTop w:val="0"/>
                                      <w:marBottom w:val="0"/>
                                      <w:divBdr>
                                        <w:top w:val="none" w:sz="0" w:space="0" w:color="auto"/>
                                        <w:left w:val="none" w:sz="0" w:space="0" w:color="auto"/>
                                        <w:bottom w:val="none" w:sz="0" w:space="0" w:color="auto"/>
                                        <w:right w:val="none" w:sz="0" w:space="0" w:color="auto"/>
                                      </w:divBdr>
                                      <w:divsChild>
                                        <w:div w:id="104691710">
                                          <w:marLeft w:val="0"/>
                                          <w:marRight w:val="0"/>
                                          <w:marTop w:val="0"/>
                                          <w:marBottom w:val="0"/>
                                          <w:divBdr>
                                            <w:top w:val="none" w:sz="0" w:space="0" w:color="auto"/>
                                            <w:left w:val="none" w:sz="0" w:space="0" w:color="auto"/>
                                            <w:bottom w:val="none" w:sz="0" w:space="0" w:color="auto"/>
                                            <w:right w:val="none" w:sz="0" w:space="0" w:color="auto"/>
                                          </w:divBdr>
                                          <w:divsChild>
                                            <w:div w:id="420103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298917">
                                                  <w:marLeft w:val="0"/>
                                                  <w:marRight w:val="0"/>
                                                  <w:marTop w:val="0"/>
                                                  <w:marBottom w:val="0"/>
                                                  <w:divBdr>
                                                    <w:top w:val="none" w:sz="0" w:space="0" w:color="auto"/>
                                                    <w:left w:val="none" w:sz="0" w:space="0" w:color="auto"/>
                                                    <w:bottom w:val="none" w:sz="0" w:space="0" w:color="auto"/>
                                                    <w:right w:val="none" w:sz="0" w:space="0" w:color="auto"/>
                                                  </w:divBdr>
                                                  <w:divsChild>
                                                    <w:div w:id="760764352">
                                                      <w:marLeft w:val="0"/>
                                                      <w:marRight w:val="0"/>
                                                      <w:marTop w:val="0"/>
                                                      <w:marBottom w:val="0"/>
                                                      <w:divBdr>
                                                        <w:top w:val="none" w:sz="0" w:space="0" w:color="auto"/>
                                                        <w:left w:val="none" w:sz="0" w:space="0" w:color="auto"/>
                                                        <w:bottom w:val="none" w:sz="0" w:space="0" w:color="auto"/>
                                                        <w:right w:val="none" w:sz="0" w:space="0" w:color="auto"/>
                                                      </w:divBdr>
                                                      <w:divsChild>
                                                        <w:div w:id="1092823931">
                                                          <w:marLeft w:val="0"/>
                                                          <w:marRight w:val="0"/>
                                                          <w:marTop w:val="0"/>
                                                          <w:marBottom w:val="0"/>
                                                          <w:divBdr>
                                                            <w:top w:val="none" w:sz="0" w:space="0" w:color="auto"/>
                                                            <w:left w:val="none" w:sz="0" w:space="0" w:color="auto"/>
                                                            <w:bottom w:val="none" w:sz="0" w:space="0" w:color="auto"/>
                                                            <w:right w:val="none" w:sz="0" w:space="0" w:color="auto"/>
                                                          </w:divBdr>
                                                          <w:divsChild>
                                                            <w:div w:id="1260212792">
                                                              <w:marLeft w:val="0"/>
                                                              <w:marRight w:val="0"/>
                                                              <w:marTop w:val="0"/>
                                                              <w:marBottom w:val="0"/>
                                                              <w:divBdr>
                                                                <w:top w:val="none" w:sz="0" w:space="0" w:color="auto"/>
                                                                <w:left w:val="none" w:sz="0" w:space="0" w:color="auto"/>
                                                                <w:bottom w:val="none" w:sz="0" w:space="0" w:color="auto"/>
                                                                <w:right w:val="none" w:sz="0" w:space="0" w:color="auto"/>
                                                              </w:divBdr>
                                                              <w:divsChild>
                                                                <w:div w:id="1743091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272854">
                                                                      <w:marLeft w:val="0"/>
                                                                      <w:marRight w:val="0"/>
                                                                      <w:marTop w:val="0"/>
                                                                      <w:marBottom w:val="0"/>
                                                                      <w:divBdr>
                                                                        <w:top w:val="none" w:sz="0" w:space="0" w:color="auto"/>
                                                                        <w:left w:val="none" w:sz="0" w:space="0" w:color="auto"/>
                                                                        <w:bottom w:val="none" w:sz="0" w:space="0" w:color="auto"/>
                                                                        <w:right w:val="none" w:sz="0" w:space="0" w:color="auto"/>
                                                                      </w:divBdr>
                                                                      <w:divsChild>
                                                                        <w:div w:id="630328327">
                                                                          <w:marLeft w:val="0"/>
                                                                          <w:marRight w:val="0"/>
                                                                          <w:marTop w:val="0"/>
                                                                          <w:marBottom w:val="0"/>
                                                                          <w:divBdr>
                                                                            <w:top w:val="none" w:sz="0" w:space="0" w:color="auto"/>
                                                                            <w:left w:val="none" w:sz="0" w:space="0" w:color="auto"/>
                                                                            <w:bottom w:val="none" w:sz="0" w:space="0" w:color="auto"/>
                                                                            <w:right w:val="none" w:sz="0" w:space="0" w:color="auto"/>
                                                                          </w:divBdr>
                                                                          <w:divsChild>
                                                                            <w:div w:id="616453430">
                                                                              <w:marLeft w:val="0"/>
                                                                              <w:marRight w:val="0"/>
                                                                              <w:marTop w:val="0"/>
                                                                              <w:marBottom w:val="0"/>
                                                                              <w:divBdr>
                                                                                <w:top w:val="none" w:sz="0" w:space="0" w:color="auto"/>
                                                                                <w:left w:val="none" w:sz="0" w:space="0" w:color="auto"/>
                                                                                <w:bottom w:val="none" w:sz="0" w:space="0" w:color="auto"/>
                                                                                <w:right w:val="none" w:sz="0" w:space="0" w:color="auto"/>
                                                                              </w:divBdr>
                                                                              <w:divsChild>
                                                                                <w:div w:id="1097749364">
                                                                                  <w:marLeft w:val="0"/>
                                                                                  <w:marRight w:val="0"/>
                                                                                  <w:marTop w:val="0"/>
                                                                                  <w:marBottom w:val="0"/>
                                                                                  <w:divBdr>
                                                                                    <w:top w:val="none" w:sz="0" w:space="0" w:color="auto"/>
                                                                                    <w:left w:val="none" w:sz="0" w:space="0" w:color="auto"/>
                                                                                    <w:bottom w:val="none" w:sz="0" w:space="0" w:color="auto"/>
                                                                                    <w:right w:val="none" w:sz="0" w:space="0" w:color="auto"/>
                                                                                  </w:divBdr>
                                                                                  <w:divsChild>
                                                                                    <w:div w:id="1777479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7382140">
                                                                                          <w:marLeft w:val="0"/>
                                                                                          <w:marRight w:val="0"/>
                                                                                          <w:marTop w:val="0"/>
                                                                                          <w:marBottom w:val="0"/>
                                                                                          <w:divBdr>
                                                                                            <w:top w:val="none" w:sz="0" w:space="0" w:color="auto"/>
                                                                                            <w:left w:val="none" w:sz="0" w:space="0" w:color="auto"/>
                                                                                            <w:bottom w:val="none" w:sz="0" w:space="0" w:color="auto"/>
                                                                                            <w:right w:val="none" w:sz="0" w:space="0" w:color="auto"/>
                                                                                          </w:divBdr>
                                                                                          <w:divsChild>
                                                                                            <w:div w:id="1553343371">
                                                                                              <w:marLeft w:val="0"/>
                                                                                              <w:marRight w:val="0"/>
                                                                                              <w:marTop w:val="0"/>
                                                                                              <w:marBottom w:val="0"/>
                                                                                              <w:divBdr>
                                                                                                <w:top w:val="none" w:sz="0" w:space="0" w:color="auto"/>
                                                                                                <w:left w:val="none" w:sz="0" w:space="0" w:color="auto"/>
                                                                                                <w:bottom w:val="none" w:sz="0" w:space="0" w:color="auto"/>
                                                                                                <w:right w:val="none" w:sz="0" w:space="0" w:color="auto"/>
                                                                                              </w:divBdr>
                                                                                              <w:divsChild>
                                                                                                <w:div w:id="1327123360">
                                                                                                  <w:marLeft w:val="0"/>
                                                                                                  <w:marRight w:val="0"/>
                                                                                                  <w:marTop w:val="0"/>
                                                                                                  <w:marBottom w:val="0"/>
                                                                                                  <w:divBdr>
                                                                                                    <w:top w:val="none" w:sz="0" w:space="0" w:color="auto"/>
                                                                                                    <w:left w:val="none" w:sz="0" w:space="0" w:color="auto"/>
                                                                                                    <w:bottom w:val="none" w:sz="0" w:space="0" w:color="auto"/>
                                                                                                    <w:right w:val="none" w:sz="0" w:space="0" w:color="auto"/>
                                                                                                  </w:divBdr>
                                                                                                  <w:divsChild>
                                                                                                    <w:div w:id="361631400">
                                                                                                      <w:marLeft w:val="0"/>
                                                                                                      <w:marRight w:val="0"/>
                                                                                                      <w:marTop w:val="0"/>
                                                                                                      <w:marBottom w:val="0"/>
                                                                                                      <w:divBdr>
                                                                                                        <w:top w:val="none" w:sz="0" w:space="0" w:color="auto"/>
                                                                                                        <w:left w:val="none" w:sz="0" w:space="0" w:color="auto"/>
                                                                                                        <w:bottom w:val="none" w:sz="0" w:space="0" w:color="auto"/>
                                                                                                        <w:right w:val="none" w:sz="0" w:space="0" w:color="auto"/>
                                                                                                      </w:divBdr>
                                                                                                      <w:divsChild>
                                                                                                        <w:div w:id="1513564567">
                                                                                                          <w:marLeft w:val="0"/>
                                                                                                          <w:marRight w:val="0"/>
                                                                                                          <w:marTop w:val="0"/>
                                                                                                          <w:marBottom w:val="0"/>
                                                                                                          <w:divBdr>
                                                                                                            <w:top w:val="none" w:sz="0" w:space="0" w:color="auto"/>
                                                                                                            <w:left w:val="none" w:sz="0" w:space="0" w:color="auto"/>
                                                                                                            <w:bottom w:val="none" w:sz="0" w:space="0" w:color="auto"/>
                                                                                                            <w:right w:val="none" w:sz="0" w:space="0" w:color="auto"/>
                                                                                                          </w:divBdr>
                                                                                                          <w:divsChild>
                                                                                                            <w:div w:id="1079837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911279">
                                                                                                                  <w:marLeft w:val="0"/>
                                                                                                                  <w:marRight w:val="0"/>
                                                                                                                  <w:marTop w:val="0"/>
                                                                                                                  <w:marBottom w:val="0"/>
                                                                                                                  <w:divBdr>
                                                                                                                    <w:top w:val="none" w:sz="0" w:space="0" w:color="auto"/>
                                                                                                                    <w:left w:val="none" w:sz="0" w:space="0" w:color="auto"/>
                                                                                                                    <w:bottom w:val="none" w:sz="0" w:space="0" w:color="auto"/>
                                                                                                                    <w:right w:val="none" w:sz="0" w:space="0" w:color="auto"/>
                                                                                                                  </w:divBdr>
                                                                                                                  <w:divsChild>
                                                                                                                    <w:div w:id="596643918">
                                                                                                                      <w:marLeft w:val="0"/>
                                                                                                                      <w:marRight w:val="0"/>
                                                                                                                      <w:marTop w:val="0"/>
                                                                                                                      <w:marBottom w:val="0"/>
                                                                                                                      <w:divBdr>
                                                                                                                        <w:top w:val="none" w:sz="0" w:space="0" w:color="auto"/>
                                                                                                                        <w:left w:val="none" w:sz="0" w:space="0" w:color="auto"/>
                                                                                                                        <w:bottom w:val="none" w:sz="0" w:space="0" w:color="auto"/>
                                                                                                                        <w:right w:val="none" w:sz="0" w:space="0" w:color="auto"/>
                                                                                                                      </w:divBdr>
                                                                                                                      <w:divsChild>
                                                                                                                        <w:div w:id="429283231">
                                                                                                                          <w:marLeft w:val="0"/>
                                                                                                                          <w:marRight w:val="0"/>
                                                                                                                          <w:marTop w:val="0"/>
                                                                                                                          <w:marBottom w:val="0"/>
                                                                                                                          <w:divBdr>
                                                                                                                            <w:top w:val="none" w:sz="0" w:space="0" w:color="auto"/>
                                                                                                                            <w:left w:val="none" w:sz="0" w:space="0" w:color="auto"/>
                                                                                                                            <w:bottom w:val="none" w:sz="0" w:space="0" w:color="auto"/>
                                                                                                                            <w:right w:val="none" w:sz="0" w:space="0" w:color="auto"/>
                                                                                                                          </w:divBdr>
                                                                                                                          <w:divsChild>
                                                                                                                            <w:div w:id="1103569519">
                                                                                                                              <w:marLeft w:val="0"/>
                                                                                                                              <w:marRight w:val="0"/>
                                                                                                                              <w:marTop w:val="0"/>
                                                                                                                              <w:marBottom w:val="0"/>
                                                                                                                              <w:divBdr>
                                                                                                                                <w:top w:val="none" w:sz="0" w:space="0" w:color="auto"/>
                                                                                                                                <w:left w:val="none" w:sz="0" w:space="0" w:color="auto"/>
                                                                                                                                <w:bottom w:val="none" w:sz="0" w:space="0" w:color="auto"/>
                                                                                                                                <w:right w:val="none" w:sz="0" w:space="0" w:color="auto"/>
                                                                                                                              </w:divBdr>
                                                                                                                              <w:divsChild>
                                                                                                                                <w:div w:id="944264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9380432">
                                                                                                                                      <w:marLeft w:val="0"/>
                                                                                                                                      <w:marRight w:val="0"/>
                                                                                                                                      <w:marTop w:val="0"/>
                                                                                                                                      <w:marBottom w:val="0"/>
                                                                                                                                      <w:divBdr>
                                                                                                                                        <w:top w:val="none" w:sz="0" w:space="0" w:color="auto"/>
                                                                                                                                        <w:left w:val="none" w:sz="0" w:space="0" w:color="auto"/>
                                                                                                                                        <w:bottom w:val="none" w:sz="0" w:space="0" w:color="auto"/>
                                                                                                                                        <w:right w:val="none" w:sz="0" w:space="0" w:color="auto"/>
                                                                                                                                      </w:divBdr>
                                                                                                                                      <w:divsChild>
                                                                                                                                        <w:div w:id="1092556410">
                                                                                                                                          <w:marLeft w:val="0"/>
                                                                                                                                          <w:marRight w:val="0"/>
                                                                                                                                          <w:marTop w:val="0"/>
                                                                                                                                          <w:marBottom w:val="0"/>
                                                                                                                                          <w:divBdr>
                                                                                                                                            <w:top w:val="none" w:sz="0" w:space="0" w:color="auto"/>
                                                                                                                                            <w:left w:val="none" w:sz="0" w:space="0" w:color="auto"/>
                                                                                                                                            <w:bottom w:val="none" w:sz="0" w:space="0" w:color="auto"/>
                                                                                                                                            <w:right w:val="none" w:sz="0" w:space="0" w:color="auto"/>
                                                                                                                                          </w:divBdr>
                                                                                                                                          <w:divsChild>
                                                                                                                                            <w:div w:id="133911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4826879">
      <w:bodyDiv w:val="1"/>
      <w:marLeft w:val="0"/>
      <w:marRight w:val="0"/>
      <w:marTop w:val="0"/>
      <w:marBottom w:val="0"/>
      <w:divBdr>
        <w:top w:val="none" w:sz="0" w:space="0" w:color="auto"/>
        <w:left w:val="none" w:sz="0" w:space="0" w:color="auto"/>
        <w:bottom w:val="none" w:sz="0" w:space="0" w:color="auto"/>
        <w:right w:val="none" w:sz="0" w:space="0" w:color="auto"/>
      </w:divBdr>
      <w:divsChild>
        <w:div w:id="975260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4196770">
              <w:marLeft w:val="0"/>
              <w:marRight w:val="0"/>
              <w:marTop w:val="0"/>
              <w:marBottom w:val="0"/>
              <w:divBdr>
                <w:top w:val="none" w:sz="0" w:space="0" w:color="auto"/>
                <w:left w:val="none" w:sz="0" w:space="0" w:color="auto"/>
                <w:bottom w:val="none" w:sz="0" w:space="0" w:color="auto"/>
                <w:right w:val="none" w:sz="0" w:space="0" w:color="auto"/>
              </w:divBdr>
              <w:divsChild>
                <w:div w:id="796994311">
                  <w:marLeft w:val="0"/>
                  <w:marRight w:val="0"/>
                  <w:marTop w:val="0"/>
                  <w:marBottom w:val="0"/>
                  <w:divBdr>
                    <w:top w:val="none" w:sz="0" w:space="0" w:color="auto"/>
                    <w:left w:val="none" w:sz="0" w:space="0" w:color="auto"/>
                    <w:bottom w:val="none" w:sz="0" w:space="0" w:color="auto"/>
                    <w:right w:val="none" w:sz="0" w:space="0" w:color="auto"/>
                  </w:divBdr>
                  <w:divsChild>
                    <w:div w:id="408886435">
                      <w:marLeft w:val="0"/>
                      <w:marRight w:val="0"/>
                      <w:marTop w:val="0"/>
                      <w:marBottom w:val="0"/>
                      <w:divBdr>
                        <w:top w:val="none" w:sz="0" w:space="0" w:color="auto"/>
                        <w:left w:val="none" w:sz="0" w:space="0" w:color="auto"/>
                        <w:bottom w:val="none" w:sz="0" w:space="0" w:color="auto"/>
                        <w:right w:val="none" w:sz="0" w:space="0" w:color="auto"/>
                      </w:divBdr>
                      <w:divsChild>
                        <w:div w:id="20388926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8404037">
                              <w:marLeft w:val="0"/>
                              <w:marRight w:val="0"/>
                              <w:marTop w:val="0"/>
                              <w:marBottom w:val="0"/>
                              <w:divBdr>
                                <w:top w:val="none" w:sz="0" w:space="0" w:color="auto"/>
                                <w:left w:val="none" w:sz="0" w:space="0" w:color="auto"/>
                                <w:bottom w:val="none" w:sz="0" w:space="0" w:color="auto"/>
                                <w:right w:val="none" w:sz="0" w:space="0" w:color="auto"/>
                              </w:divBdr>
                              <w:divsChild>
                                <w:div w:id="1027756539">
                                  <w:marLeft w:val="0"/>
                                  <w:marRight w:val="0"/>
                                  <w:marTop w:val="0"/>
                                  <w:marBottom w:val="0"/>
                                  <w:divBdr>
                                    <w:top w:val="none" w:sz="0" w:space="0" w:color="auto"/>
                                    <w:left w:val="none" w:sz="0" w:space="0" w:color="auto"/>
                                    <w:bottom w:val="none" w:sz="0" w:space="0" w:color="auto"/>
                                    <w:right w:val="none" w:sz="0" w:space="0" w:color="auto"/>
                                  </w:divBdr>
                                  <w:divsChild>
                                    <w:div w:id="946886674">
                                      <w:marLeft w:val="0"/>
                                      <w:marRight w:val="0"/>
                                      <w:marTop w:val="0"/>
                                      <w:marBottom w:val="0"/>
                                      <w:divBdr>
                                        <w:top w:val="none" w:sz="0" w:space="0" w:color="auto"/>
                                        <w:left w:val="none" w:sz="0" w:space="0" w:color="auto"/>
                                        <w:bottom w:val="none" w:sz="0" w:space="0" w:color="auto"/>
                                        <w:right w:val="none" w:sz="0" w:space="0" w:color="auto"/>
                                      </w:divBdr>
                                      <w:divsChild>
                                        <w:div w:id="439186498">
                                          <w:marLeft w:val="0"/>
                                          <w:marRight w:val="0"/>
                                          <w:marTop w:val="0"/>
                                          <w:marBottom w:val="0"/>
                                          <w:divBdr>
                                            <w:top w:val="none" w:sz="0" w:space="0" w:color="auto"/>
                                            <w:left w:val="none" w:sz="0" w:space="0" w:color="auto"/>
                                            <w:bottom w:val="none" w:sz="0" w:space="0" w:color="auto"/>
                                            <w:right w:val="none" w:sz="0" w:space="0" w:color="auto"/>
                                          </w:divBdr>
                                          <w:divsChild>
                                            <w:div w:id="14273392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331311">
                                                  <w:marLeft w:val="0"/>
                                                  <w:marRight w:val="0"/>
                                                  <w:marTop w:val="0"/>
                                                  <w:marBottom w:val="0"/>
                                                  <w:divBdr>
                                                    <w:top w:val="none" w:sz="0" w:space="0" w:color="auto"/>
                                                    <w:left w:val="none" w:sz="0" w:space="0" w:color="auto"/>
                                                    <w:bottom w:val="none" w:sz="0" w:space="0" w:color="auto"/>
                                                    <w:right w:val="none" w:sz="0" w:space="0" w:color="auto"/>
                                                  </w:divBdr>
                                                  <w:divsChild>
                                                    <w:div w:id="26418361">
                                                      <w:marLeft w:val="0"/>
                                                      <w:marRight w:val="0"/>
                                                      <w:marTop w:val="0"/>
                                                      <w:marBottom w:val="0"/>
                                                      <w:divBdr>
                                                        <w:top w:val="none" w:sz="0" w:space="0" w:color="auto"/>
                                                        <w:left w:val="none" w:sz="0" w:space="0" w:color="auto"/>
                                                        <w:bottom w:val="none" w:sz="0" w:space="0" w:color="auto"/>
                                                        <w:right w:val="none" w:sz="0" w:space="0" w:color="auto"/>
                                                      </w:divBdr>
                                                      <w:divsChild>
                                                        <w:div w:id="977302946">
                                                          <w:marLeft w:val="0"/>
                                                          <w:marRight w:val="0"/>
                                                          <w:marTop w:val="0"/>
                                                          <w:marBottom w:val="0"/>
                                                          <w:divBdr>
                                                            <w:top w:val="none" w:sz="0" w:space="0" w:color="auto"/>
                                                            <w:left w:val="none" w:sz="0" w:space="0" w:color="auto"/>
                                                            <w:bottom w:val="none" w:sz="0" w:space="0" w:color="auto"/>
                                                            <w:right w:val="none" w:sz="0" w:space="0" w:color="auto"/>
                                                          </w:divBdr>
                                                          <w:divsChild>
                                                            <w:div w:id="2020959040">
                                                              <w:marLeft w:val="0"/>
                                                              <w:marRight w:val="0"/>
                                                              <w:marTop w:val="0"/>
                                                              <w:marBottom w:val="0"/>
                                                              <w:divBdr>
                                                                <w:top w:val="none" w:sz="0" w:space="0" w:color="auto"/>
                                                                <w:left w:val="none" w:sz="0" w:space="0" w:color="auto"/>
                                                                <w:bottom w:val="none" w:sz="0" w:space="0" w:color="auto"/>
                                                                <w:right w:val="none" w:sz="0" w:space="0" w:color="auto"/>
                                                              </w:divBdr>
                                                              <w:divsChild>
                                                                <w:div w:id="618534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9695671">
                                                                      <w:marLeft w:val="0"/>
                                                                      <w:marRight w:val="0"/>
                                                                      <w:marTop w:val="0"/>
                                                                      <w:marBottom w:val="0"/>
                                                                      <w:divBdr>
                                                                        <w:top w:val="none" w:sz="0" w:space="0" w:color="auto"/>
                                                                        <w:left w:val="none" w:sz="0" w:space="0" w:color="auto"/>
                                                                        <w:bottom w:val="none" w:sz="0" w:space="0" w:color="auto"/>
                                                                        <w:right w:val="none" w:sz="0" w:space="0" w:color="auto"/>
                                                                      </w:divBdr>
                                                                      <w:divsChild>
                                                                        <w:div w:id="1053428781">
                                                                          <w:marLeft w:val="0"/>
                                                                          <w:marRight w:val="0"/>
                                                                          <w:marTop w:val="0"/>
                                                                          <w:marBottom w:val="0"/>
                                                                          <w:divBdr>
                                                                            <w:top w:val="none" w:sz="0" w:space="0" w:color="auto"/>
                                                                            <w:left w:val="none" w:sz="0" w:space="0" w:color="auto"/>
                                                                            <w:bottom w:val="none" w:sz="0" w:space="0" w:color="auto"/>
                                                                            <w:right w:val="none" w:sz="0" w:space="0" w:color="auto"/>
                                                                          </w:divBdr>
                                                                          <w:divsChild>
                                                                            <w:div w:id="613368084">
                                                                              <w:marLeft w:val="0"/>
                                                                              <w:marRight w:val="0"/>
                                                                              <w:marTop w:val="0"/>
                                                                              <w:marBottom w:val="0"/>
                                                                              <w:divBdr>
                                                                                <w:top w:val="none" w:sz="0" w:space="0" w:color="auto"/>
                                                                                <w:left w:val="none" w:sz="0" w:space="0" w:color="auto"/>
                                                                                <w:bottom w:val="none" w:sz="0" w:space="0" w:color="auto"/>
                                                                                <w:right w:val="none" w:sz="0" w:space="0" w:color="auto"/>
                                                                              </w:divBdr>
                                                                              <w:divsChild>
                                                                                <w:div w:id="1702657961">
                                                                                  <w:marLeft w:val="0"/>
                                                                                  <w:marRight w:val="0"/>
                                                                                  <w:marTop w:val="0"/>
                                                                                  <w:marBottom w:val="0"/>
                                                                                  <w:divBdr>
                                                                                    <w:top w:val="none" w:sz="0" w:space="0" w:color="auto"/>
                                                                                    <w:left w:val="none" w:sz="0" w:space="0" w:color="auto"/>
                                                                                    <w:bottom w:val="none" w:sz="0" w:space="0" w:color="auto"/>
                                                                                    <w:right w:val="none" w:sz="0" w:space="0" w:color="auto"/>
                                                                                  </w:divBdr>
                                                                                  <w:divsChild>
                                                                                    <w:div w:id="801923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8791103">
                                                                                          <w:marLeft w:val="0"/>
                                                                                          <w:marRight w:val="0"/>
                                                                                          <w:marTop w:val="0"/>
                                                                                          <w:marBottom w:val="0"/>
                                                                                          <w:divBdr>
                                                                                            <w:top w:val="none" w:sz="0" w:space="0" w:color="auto"/>
                                                                                            <w:left w:val="none" w:sz="0" w:space="0" w:color="auto"/>
                                                                                            <w:bottom w:val="none" w:sz="0" w:space="0" w:color="auto"/>
                                                                                            <w:right w:val="none" w:sz="0" w:space="0" w:color="auto"/>
                                                                                          </w:divBdr>
                                                                                          <w:divsChild>
                                                                                            <w:div w:id="648479250">
                                                                                              <w:marLeft w:val="0"/>
                                                                                              <w:marRight w:val="0"/>
                                                                                              <w:marTop w:val="0"/>
                                                                                              <w:marBottom w:val="0"/>
                                                                                              <w:divBdr>
                                                                                                <w:top w:val="none" w:sz="0" w:space="0" w:color="auto"/>
                                                                                                <w:left w:val="none" w:sz="0" w:space="0" w:color="auto"/>
                                                                                                <w:bottom w:val="none" w:sz="0" w:space="0" w:color="auto"/>
                                                                                                <w:right w:val="none" w:sz="0" w:space="0" w:color="auto"/>
                                                                                              </w:divBdr>
                                                                                              <w:divsChild>
                                                                                                <w:div w:id="1327367309">
                                                                                                  <w:marLeft w:val="0"/>
                                                                                                  <w:marRight w:val="0"/>
                                                                                                  <w:marTop w:val="0"/>
                                                                                                  <w:marBottom w:val="0"/>
                                                                                                  <w:divBdr>
                                                                                                    <w:top w:val="none" w:sz="0" w:space="0" w:color="auto"/>
                                                                                                    <w:left w:val="none" w:sz="0" w:space="0" w:color="auto"/>
                                                                                                    <w:bottom w:val="none" w:sz="0" w:space="0" w:color="auto"/>
                                                                                                    <w:right w:val="none" w:sz="0" w:space="0" w:color="auto"/>
                                                                                                  </w:divBdr>
                                                                                                  <w:divsChild>
                                                                                                    <w:div w:id="1165515364">
                                                                                                      <w:marLeft w:val="0"/>
                                                                                                      <w:marRight w:val="0"/>
                                                                                                      <w:marTop w:val="0"/>
                                                                                                      <w:marBottom w:val="0"/>
                                                                                                      <w:divBdr>
                                                                                                        <w:top w:val="none" w:sz="0" w:space="0" w:color="auto"/>
                                                                                                        <w:left w:val="none" w:sz="0" w:space="0" w:color="auto"/>
                                                                                                        <w:bottom w:val="none" w:sz="0" w:space="0" w:color="auto"/>
                                                                                                        <w:right w:val="none" w:sz="0" w:space="0" w:color="auto"/>
                                                                                                      </w:divBdr>
                                                                                                      <w:divsChild>
                                                                                                        <w:div w:id="683018439">
                                                                                                          <w:marLeft w:val="0"/>
                                                                                                          <w:marRight w:val="0"/>
                                                                                                          <w:marTop w:val="0"/>
                                                                                                          <w:marBottom w:val="0"/>
                                                                                                          <w:divBdr>
                                                                                                            <w:top w:val="none" w:sz="0" w:space="0" w:color="auto"/>
                                                                                                            <w:left w:val="none" w:sz="0" w:space="0" w:color="auto"/>
                                                                                                            <w:bottom w:val="none" w:sz="0" w:space="0" w:color="auto"/>
                                                                                                            <w:right w:val="none" w:sz="0" w:space="0" w:color="auto"/>
                                                                                                          </w:divBdr>
                                                                                                          <w:divsChild>
                                                                                                            <w:div w:id="3618994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1949851">
                                                                                                                  <w:marLeft w:val="0"/>
                                                                                                                  <w:marRight w:val="0"/>
                                                                                                                  <w:marTop w:val="0"/>
                                                                                                                  <w:marBottom w:val="0"/>
                                                                                                                  <w:divBdr>
                                                                                                                    <w:top w:val="none" w:sz="0" w:space="0" w:color="auto"/>
                                                                                                                    <w:left w:val="none" w:sz="0" w:space="0" w:color="auto"/>
                                                                                                                    <w:bottom w:val="none" w:sz="0" w:space="0" w:color="auto"/>
                                                                                                                    <w:right w:val="none" w:sz="0" w:space="0" w:color="auto"/>
                                                                                                                  </w:divBdr>
                                                                                                                  <w:divsChild>
                                                                                                                    <w:div w:id="502084725">
                                                                                                                      <w:marLeft w:val="0"/>
                                                                                                                      <w:marRight w:val="0"/>
                                                                                                                      <w:marTop w:val="0"/>
                                                                                                                      <w:marBottom w:val="0"/>
                                                                                                                      <w:divBdr>
                                                                                                                        <w:top w:val="none" w:sz="0" w:space="0" w:color="auto"/>
                                                                                                                        <w:left w:val="none" w:sz="0" w:space="0" w:color="auto"/>
                                                                                                                        <w:bottom w:val="none" w:sz="0" w:space="0" w:color="auto"/>
                                                                                                                        <w:right w:val="none" w:sz="0" w:space="0" w:color="auto"/>
                                                                                                                      </w:divBdr>
                                                                                                                      <w:divsChild>
                                                                                                                        <w:div w:id="1399093941">
                                                                                                                          <w:marLeft w:val="0"/>
                                                                                                                          <w:marRight w:val="0"/>
                                                                                                                          <w:marTop w:val="0"/>
                                                                                                                          <w:marBottom w:val="0"/>
                                                                                                                          <w:divBdr>
                                                                                                                            <w:top w:val="none" w:sz="0" w:space="0" w:color="auto"/>
                                                                                                                            <w:left w:val="none" w:sz="0" w:space="0" w:color="auto"/>
                                                                                                                            <w:bottom w:val="none" w:sz="0" w:space="0" w:color="auto"/>
                                                                                                                            <w:right w:val="none" w:sz="0" w:space="0" w:color="auto"/>
                                                                                                                          </w:divBdr>
                                                                                                                          <w:divsChild>
                                                                                                                            <w:div w:id="889344948">
                                                                                                                              <w:marLeft w:val="0"/>
                                                                                                                              <w:marRight w:val="0"/>
                                                                                                                              <w:marTop w:val="0"/>
                                                                                                                              <w:marBottom w:val="0"/>
                                                                                                                              <w:divBdr>
                                                                                                                                <w:top w:val="none" w:sz="0" w:space="0" w:color="auto"/>
                                                                                                                                <w:left w:val="none" w:sz="0" w:space="0" w:color="auto"/>
                                                                                                                                <w:bottom w:val="none" w:sz="0" w:space="0" w:color="auto"/>
                                                                                                                                <w:right w:val="none" w:sz="0" w:space="0" w:color="auto"/>
                                                                                                                              </w:divBdr>
                                                                                                                              <w:divsChild>
                                                                                                                                <w:div w:id="2992627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2358120">
                                                                                                                                      <w:marLeft w:val="0"/>
                                                                                                                                      <w:marRight w:val="0"/>
                                                                                                                                      <w:marTop w:val="0"/>
                                                                                                                                      <w:marBottom w:val="0"/>
                                                                                                                                      <w:divBdr>
                                                                                                                                        <w:top w:val="none" w:sz="0" w:space="0" w:color="auto"/>
                                                                                                                                        <w:left w:val="none" w:sz="0" w:space="0" w:color="auto"/>
                                                                                                                                        <w:bottom w:val="none" w:sz="0" w:space="0" w:color="auto"/>
                                                                                                                                        <w:right w:val="none" w:sz="0" w:space="0" w:color="auto"/>
                                                                                                                                      </w:divBdr>
                                                                                                                                      <w:divsChild>
                                                                                                                                        <w:div w:id="6180926">
                                                                                                                                          <w:marLeft w:val="0"/>
                                                                                                                                          <w:marRight w:val="0"/>
                                                                                                                                          <w:marTop w:val="0"/>
                                                                                                                                          <w:marBottom w:val="0"/>
                                                                                                                                          <w:divBdr>
                                                                                                                                            <w:top w:val="none" w:sz="0" w:space="0" w:color="auto"/>
                                                                                                                                            <w:left w:val="none" w:sz="0" w:space="0" w:color="auto"/>
                                                                                                                                            <w:bottom w:val="none" w:sz="0" w:space="0" w:color="auto"/>
                                                                                                                                            <w:right w:val="none" w:sz="0" w:space="0" w:color="auto"/>
                                                                                                                                          </w:divBdr>
                                                                                                                                          <w:divsChild>
                                                                                                                                            <w:div w:id="16095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06908089">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83726251">
      <w:bodyDiv w:val="1"/>
      <w:marLeft w:val="0"/>
      <w:marRight w:val="0"/>
      <w:marTop w:val="0"/>
      <w:marBottom w:val="0"/>
      <w:divBdr>
        <w:top w:val="none" w:sz="0" w:space="0" w:color="auto"/>
        <w:left w:val="none" w:sz="0" w:space="0" w:color="auto"/>
        <w:bottom w:val="none" w:sz="0" w:space="0" w:color="auto"/>
        <w:right w:val="none" w:sz="0" w:space="0" w:color="auto"/>
      </w:divBdr>
      <w:divsChild>
        <w:div w:id="1310791993">
          <w:marLeft w:val="0"/>
          <w:marRight w:val="0"/>
          <w:marTop w:val="0"/>
          <w:marBottom w:val="0"/>
          <w:divBdr>
            <w:top w:val="none" w:sz="0" w:space="0" w:color="auto"/>
            <w:left w:val="none" w:sz="0" w:space="0" w:color="auto"/>
            <w:bottom w:val="none" w:sz="0" w:space="0" w:color="auto"/>
            <w:right w:val="none" w:sz="0" w:space="0" w:color="auto"/>
          </w:divBdr>
        </w:div>
      </w:divsChild>
    </w:div>
    <w:div w:id="1102797720">
      <w:bodyDiv w:val="1"/>
      <w:marLeft w:val="0"/>
      <w:marRight w:val="0"/>
      <w:marTop w:val="0"/>
      <w:marBottom w:val="0"/>
      <w:divBdr>
        <w:top w:val="none" w:sz="0" w:space="0" w:color="auto"/>
        <w:left w:val="none" w:sz="0" w:space="0" w:color="auto"/>
        <w:bottom w:val="none" w:sz="0" w:space="0" w:color="auto"/>
        <w:right w:val="none" w:sz="0" w:space="0" w:color="auto"/>
      </w:divBdr>
      <w:divsChild>
        <w:div w:id="1129858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4580613">
              <w:marLeft w:val="0"/>
              <w:marRight w:val="0"/>
              <w:marTop w:val="0"/>
              <w:marBottom w:val="0"/>
              <w:divBdr>
                <w:top w:val="none" w:sz="0" w:space="0" w:color="auto"/>
                <w:left w:val="none" w:sz="0" w:space="0" w:color="auto"/>
                <w:bottom w:val="none" w:sz="0" w:space="0" w:color="auto"/>
                <w:right w:val="none" w:sz="0" w:space="0" w:color="auto"/>
              </w:divBdr>
              <w:divsChild>
                <w:div w:id="234434029">
                  <w:marLeft w:val="0"/>
                  <w:marRight w:val="0"/>
                  <w:marTop w:val="0"/>
                  <w:marBottom w:val="0"/>
                  <w:divBdr>
                    <w:top w:val="none" w:sz="0" w:space="0" w:color="auto"/>
                    <w:left w:val="none" w:sz="0" w:space="0" w:color="auto"/>
                    <w:bottom w:val="none" w:sz="0" w:space="0" w:color="auto"/>
                    <w:right w:val="none" w:sz="0" w:space="0" w:color="auto"/>
                  </w:divBdr>
                  <w:divsChild>
                    <w:div w:id="1205749121">
                      <w:marLeft w:val="0"/>
                      <w:marRight w:val="0"/>
                      <w:marTop w:val="0"/>
                      <w:marBottom w:val="0"/>
                      <w:divBdr>
                        <w:top w:val="none" w:sz="0" w:space="0" w:color="auto"/>
                        <w:left w:val="none" w:sz="0" w:space="0" w:color="auto"/>
                        <w:bottom w:val="none" w:sz="0" w:space="0" w:color="auto"/>
                        <w:right w:val="none" w:sz="0" w:space="0" w:color="auto"/>
                      </w:divBdr>
                      <w:divsChild>
                        <w:div w:id="2093117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3017428">
                              <w:marLeft w:val="0"/>
                              <w:marRight w:val="0"/>
                              <w:marTop w:val="0"/>
                              <w:marBottom w:val="0"/>
                              <w:divBdr>
                                <w:top w:val="none" w:sz="0" w:space="0" w:color="auto"/>
                                <w:left w:val="none" w:sz="0" w:space="0" w:color="auto"/>
                                <w:bottom w:val="none" w:sz="0" w:space="0" w:color="auto"/>
                                <w:right w:val="none" w:sz="0" w:space="0" w:color="auto"/>
                              </w:divBdr>
                              <w:divsChild>
                                <w:div w:id="597913088">
                                  <w:marLeft w:val="0"/>
                                  <w:marRight w:val="0"/>
                                  <w:marTop w:val="0"/>
                                  <w:marBottom w:val="0"/>
                                  <w:divBdr>
                                    <w:top w:val="none" w:sz="0" w:space="0" w:color="auto"/>
                                    <w:left w:val="none" w:sz="0" w:space="0" w:color="auto"/>
                                    <w:bottom w:val="none" w:sz="0" w:space="0" w:color="auto"/>
                                    <w:right w:val="none" w:sz="0" w:space="0" w:color="auto"/>
                                  </w:divBdr>
                                  <w:divsChild>
                                    <w:div w:id="346756732">
                                      <w:marLeft w:val="0"/>
                                      <w:marRight w:val="0"/>
                                      <w:marTop w:val="0"/>
                                      <w:marBottom w:val="0"/>
                                      <w:divBdr>
                                        <w:top w:val="none" w:sz="0" w:space="0" w:color="auto"/>
                                        <w:left w:val="none" w:sz="0" w:space="0" w:color="auto"/>
                                        <w:bottom w:val="none" w:sz="0" w:space="0" w:color="auto"/>
                                        <w:right w:val="none" w:sz="0" w:space="0" w:color="auto"/>
                                      </w:divBdr>
                                      <w:divsChild>
                                        <w:div w:id="1345015357">
                                          <w:marLeft w:val="0"/>
                                          <w:marRight w:val="0"/>
                                          <w:marTop w:val="0"/>
                                          <w:marBottom w:val="0"/>
                                          <w:divBdr>
                                            <w:top w:val="none" w:sz="0" w:space="0" w:color="auto"/>
                                            <w:left w:val="none" w:sz="0" w:space="0" w:color="auto"/>
                                            <w:bottom w:val="none" w:sz="0" w:space="0" w:color="auto"/>
                                            <w:right w:val="none" w:sz="0" w:space="0" w:color="auto"/>
                                          </w:divBdr>
                                          <w:divsChild>
                                            <w:div w:id="149446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0530291">
                                                  <w:marLeft w:val="0"/>
                                                  <w:marRight w:val="0"/>
                                                  <w:marTop w:val="0"/>
                                                  <w:marBottom w:val="0"/>
                                                  <w:divBdr>
                                                    <w:top w:val="none" w:sz="0" w:space="0" w:color="auto"/>
                                                    <w:left w:val="none" w:sz="0" w:space="0" w:color="auto"/>
                                                    <w:bottom w:val="none" w:sz="0" w:space="0" w:color="auto"/>
                                                    <w:right w:val="none" w:sz="0" w:space="0" w:color="auto"/>
                                                  </w:divBdr>
                                                  <w:divsChild>
                                                    <w:div w:id="1295522367">
                                                      <w:marLeft w:val="0"/>
                                                      <w:marRight w:val="0"/>
                                                      <w:marTop w:val="0"/>
                                                      <w:marBottom w:val="0"/>
                                                      <w:divBdr>
                                                        <w:top w:val="none" w:sz="0" w:space="0" w:color="auto"/>
                                                        <w:left w:val="none" w:sz="0" w:space="0" w:color="auto"/>
                                                        <w:bottom w:val="none" w:sz="0" w:space="0" w:color="auto"/>
                                                        <w:right w:val="none" w:sz="0" w:space="0" w:color="auto"/>
                                                      </w:divBdr>
                                                      <w:divsChild>
                                                        <w:div w:id="1210416476">
                                                          <w:marLeft w:val="0"/>
                                                          <w:marRight w:val="0"/>
                                                          <w:marTop w:val="0"/>
                                                          <w:marBottom w:val="0"/>
                                                          <w:divBdr>
                                                            <w:top w:val="none" w:sz="0" w:space="0" w:color="auto"/>
                                                            <w:left w:val="none" w:sz="0" w:space="0" w:color="auto"/>
                                                            <w:bottom w:val="none" w:sz="0" w:space="0" w:color="auto"/>
                                                            <w:right w:val="none" w:sz="0" w:space="0" w:color="auto"/>
                                                          </w:divBdr>
                                                          <w:divsChild>
                                                            <w:div w:id="1058167706">
                                                              <w:marLeft w:val="0"/>
                                                              <w:marRight w:val="0"/>
                                                              <w:marTop w:val="0"/>
                                                              <w:marBottom w:val="0"/>
                                                              <w:divBdr>
                                                                <w:top w:val="none" w:sz="0" w:space="0" w:color="auto"/>
                                                                <w:left w:val="none" w:sz="0" w:space="0" w:color="auto"/>
                                                                <w:bottom w:val="none" w:sz="0" w:space="0" w:color="auto"/>
                                                                <w:right w:val="none" w:sz="0" w:space="0" w:color="auto"/>
                                                              </w:divBdr>
                                                              <w:divsChild>
                                                                <w:div w:id="16680932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3389873">
                                                                      <w:marLeft w:val="0"/>
                                                                      <w:marRight w:val="0"/>
                                                                      <w:marTop w:val="0"/>
                                                                      <w:marBottom w:val="0"/>
                                                                      <w:divBdr>
                                                                        <w:top w:val="none" w:sz="0" w:space="0" w:color="auto"/>
                                                                        <w:left w:val="none" w:sz="0" w:space="0" w:color="auto"/>
                                                                        <w:bottom w:val="none" w:sz="0" w:space="0" w:color="auto"/>
                                                                        <w:right w:val="none" w:sz="0" w:space="0" w:color="auto"/>
                                                                      </w:divBdr>
                                                                      <w:divsChild>
                                                                        <w:div w:id="1659310102">
                                                                          <w:marLeft w:val="0"/>
                                                                          <w:marRight w:val="0"/>
                                                                          <w:marTop w:val="0"/>
                                                                          <w:marBottom w:val="0"/>
                                                                          <w:divBdr>
                                                                            <w:top w:val="none" w:sz="0" w:space="0" w:color="auto"/>
                                                                            <w:left w:val="none" w:sz="0" w:space="0" w:color="auto"/>
                                                                            <w:bottom w:val="none" w:sz="0" w:space="0" w:color="auto"/>
                                                                            <w:right w:val="none" w:sz="0" w:space="0" w:color="auto"/>
                                                                          </w:divBdr>
                                                                          <w:divsChild>
                                                                            <w:div w:id="569773319">
                                                                              <w:marLeft w:val="0"/>
                                                                              <w:marRight w:val="0"/>
                                                                              <w:marTop w:val="0"/>
                                                                              <w:marBottom w:val="0"/>
                                                                              <w:divBdr>
                                                                                <w:top w:val="none" w:sz="0" w:space="0" w:color="auto"/>
                                                                                <w:left w:val="none" w:sz="0" w:space="0" w:color="auto"/>
                                                                                <w:bottom w:val="none" w:sz="0" w:space="0" w:color="auto"/>
                                                                                <w:right w:val="none" w:sz="0" w:space="0" w:color="auto"/>
                                                                              </w:divBdr>
                                                                              <w:divsChild>
                                                                                <w:div w:id="1332562533">
                                                                                  <w:marLeft w:val="0"/>
                                                                                  <w:marRight w:val="0"/>
                                                                                  <w:marTop w:val="0"/>
                                                                                  <w:marBottom w:val="0"/>
                                                                                  <w:divBdr>
                                                                                    <w:top w:val="none" w:sz="0" w:space="0" w:color="auto"/>
                                                                                    <w:left w:val="none" w:sz="0" w:space="0" w:color="auto"/>
                                                                                    <w:bottom w:val="none" w:sz="0" w:space="0" w:color="auto"/>
                                                                                    <w:right w:val="none" w:sz="0" w:space="0" w:color="auto"/>
                                                                                  </w:divBdr>
                                                                                  <w:divsChild>
                                                                                    <w:div w:id="1186746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7938594">
                                                                                          <w:marLeft w:val="0"/>
                                                                                          <w:marRight w:val="0"/>
                                                                                          <w:marTop w:val="0"/>
                                                                                          <w:marBottom w:val="0"/>
                                                                                          <w:divBdr>
                                                                                            <w:top w:val="none" w:sz="0" w:space="0" w:color="auto"/>
                                                                                            <w:left w:val="none" w:sz="0" w:space="0" w:color="auto"/>
                                                                                            <w:bottom w:val="none" w:sz="0" w:space="0" w:color="auto"/>
                                                                                            <w:right w:val="none" w:sz="0" w:space="0" w:color="auto"/>
                                                                                          </w:divBdr>
                                                                                          <w:divsChild>
                                                                                            <w:div w:id="375082361">
                                                                                              <w:marLeft w:val="0"/>
                                                                                              <w:marRight w:val="0"/>
                                                                                              <w:marTop w:val="0"/>
                                                                                              <w:marBottom w:val="0"/>
                                                                                              <w:divBdr>
                                                                                                <w:top w:val="none" w:sz="0" w:space="0" w:color="auto"/>
                                                                                                <w:left w:val="none" w:sz="0" w:space="0" w:color="auto"/>
                                                                                                <w:bottom w:val="none" w:sz="0" w:space="0" w:color="auto"/>
                                                                                                <w:right w:val="none" w:sz="0" w:space="0" w:color="auto"/>
                                                                                              </w:divBdr>
                                                                                              <w:divsChild>
                                                                                                <w:div w:id="788203758">
                                                                                                  <w:marLeft w:val="0"/>
                                                                                                  <w:marRight w:val="0"/>
                                                                                                  <w:marTop w:val="0"/>
                                                                                                  <w:marBottom w:val="0"/>
                                                                                                  <w:divBdr>
                                                                                                    <w:top w:val="none" w:sz="0" w:space="0" w:color="auto"/>
                                                                                                    <w:left w:val="none" w:sz="0" w:space="0" w:color="auto"/>
                                                                                                    <w:bottom w:val="none" w:sz="0" w:space="0" w:color="auto"/>
                                                                                                    <w:right w:val="none" w:sz="0" w:space="0" w:color="auto"/>
                                                                                                  </w:divBdr>
                                                                                                  <w:divsChild>
                                                                                                    <w:div w:id="150102651">
                                                                                                      <w:marLeft w:val="0"/>
                                                                                                      <w:marRight w:val="0"/>
                                                                                                      <w:marTop w:val="0"/>
                                                                                                      <w:marBottom w:val="0"/>
                                                                                                      <w:divBdr>
                                                                                                        <w:top w:val="none" w:sz="0" w:space="0" w:color="auto"/>
                                                                                                        <w:left w:val="none" w:sz="0" w:space="0" w:color="auto"/>
                                                                                                        <w:bottom w:val="none" w:sz="0" w:space="0" w:color="auto"/>
                                                                                                        <w:right w:val="none" w:sz="0" w:space="0" w:color="auto"/>
                                                                                                      </w:divBdr>
                                                                                                      <w:divsChild>
                                                                                                        <w:div w:id="1614285428">
                                                                                                          <w:marLeft w:val="0"/>
                                                                                                          <w:marRight w:val="0"/>
                                                                                                          <w:marTop w:val="0"/>
                                                                                                          <w:marBottom w:val="0"/>
                                                                                                          <w:divBdr>
                                                                                                            <w:top w:val="none" w:sz="0" w:space="0" w:color="auto"/>
                                                                                                            <w:left w:val="none" w:sz="0" w:space="0" w:color="auto"/>
                                                                                                            <w:bottom w:val="none" w:sz="0" w:space="0" w:color="auto"/>
                                                                                                            <w:right w:val="none" w:sz="0" w:space="0" w:color="auto"/>
                                                                                                          </w:divBdr>
                                                                                                          <w:divsChild>
                                                                                                            <w:div w:id="739206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9910747">
                                                                                                                  <w:marLeft w:val="0"/>
                                                                                                                  <w:marRight w:val="0"/>
                                                                                                                  <w:marTop w:val="0"/>
                                                                                                                  <w:marBottom w:val="0"/>
                                                                                                                  <w:divBdr>
                                                                                                                    <w:top w:val="none" w:sz="0" w:space="0" w:color="auto"/>
                                                                                                                    <w:left w:val="none" w:sz="0" w:space="0" w:color="auto"/>
                                                                                                                    <w:bottom w:val="none" w:sz="0" w:space="0" w:color="auto"/>
                                                                                                                    <w:right w:val="none" w:sz="0" w:space="0" w:color="auto"/>
                                                                                                                  </w:divBdr>
                                                                                                                  <w:divsChild>
                                                                                                                    <w:div w:id="1655259551">
                                                                                                                      <w:marLeft w:val="0"/>
                                                                                                                      <w:marRight w:val="0"/>
                                                                                                                      <w:marTop w:val="0"/>
                                                                                                                      <w:marBottom w:val="0"/>
                                                                                                                      <w:divBdr>
                                                                                                                        <w:top w:val="none" w:sz="0" w:space="0" w:color="auto"/>
                                                                                                                        <w:left w:val="none" w:sz="0" w:space="0" w:color="auto"/>
                                                                                                                        <w:bottom w:val="none" w:sz="0" w:space="0" w:color="auto"/>
                                                                                                                        <w:right w:val="none" w:sz="0" w:space="0" w:color="auto"/>
                                                                                                                      </w:divBdr>
                                                                                                                      <w:divsChild>
                                                                                                                        <w:div w:id="1686249937">
                                                                                                                          <w:marLeft w:val="0"/>
                                                                                                                          <w:marRight w:val="0"/>
                                                                                                                          <w:marTop w:val="0"/>
                                                                                                                          <w:marBottom w:val="0"/>
                                                                                                                          <w:divBdr>
                                                                                                                            <w:top w:val="none" w:sz="0" w:space="0" w:color="auto"/>
                                                                                                                            <w:left w:val="none" w:sz="0" w:space="0" w:color="auto"/>
                                                                                                                            <w:bottom w:val="none" w:sz="0" w:space="0" w:color="auto"/>
                                                                                                                            <w:right w:val="none" w:sz="0" w:space="0" w:color="auto"/>
                                                                                                                          </w:divBdr>
                                                                                                                          <w:divsChild>
                                                                                                                            <w:div w:id="521631131">
                                                                                                                              <w:marLeft w:val="0"/>
                                                                                                                              <w:marRight w:val="0"/>
                                                                                                                              <w:marTop w:val="0"/>
                                                                                                                              <w:marBottom w:val="0"/>
                                                                                                                              <w:divBdr>
                                                                                                                                <w:top w:val="none" w:sz="0" w:space="0" w:color="auto"/>
                                                                                                                                <w:left w:val="none" w:sz="0" w:space="0" w:color="auto"/>
                                                                                                                                <w:bottom w:val="none" w:sz="0" w:space="0" w:color="auto"/>
                                                                                                                                <w:right w:val="none" w:sz="0" w:space="0" w:color="auto"/>
                                                                                                                              </w:divBdr>
                                                                                                                              <w:divsChild>
                                                                                                                                <w:div w:id="1587154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2688295">
                                                                                                                                      <w:marLeft w:val="0"/>
                                                                                                                                      <w:marRight w:val="0"/>
                                                                                                                                      <w:marTop w:val="0"/>
                                                                                                                                      <w:marBottom w:val="0"/>
                                                                                                                                      <w:divBdr>
                                                                                                                                        <w:top w:val="none" w:sz="0" w:space="0" w:color="auto"/>
                                                                                                                                        <w:left w:val="none" w:sz="0" w:space="0" w:color="auto"/>
                                                                                                                                        <w:bottom w:val="none" w:sz="0" w:space="0" w:color="auto"/>
                                                                                                                                        <w:right w:val="none" w:sz="0" w:space="0" w:color="auto"/>
                                                                                                                                      </w:divBdr>
                                                                                                                                      <w:divsChild>
                                                                                                                                        <w:div w:id="1684356934">
                                                                                                                                          <w:marLeft w:val="0"/>
                                                                                                                                          <w:marRight w:val="0"/>
                                                                                                                                          <w:marTop w:val="0"/>
                                                                                                                                          <w:marBottom w:val="0"/>
                                                                                                                                          <w:divBdr>
                                                                                                                                            <w:top w:val="none" w:sz="0" w:space="0" w:color="auto"/>
                                                                                                                                            <w:left w:val="none" w:sz="0" w:space="0" w:color="auto"/>
                                                                                                                                            <w:bottom w:val="none" w:sz="0" w:space="0" w:color="auto"/>
                                                                                                                                            <w:right w:val="none" w:sz="0" w:space="0" w:color="auto"/>
                                                                                                                                          </w:divBdr>
                                                                                                                                          <w:divsChild>
                                                                                                                                            <w:div w:id="186123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073504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87899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388682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63668719">
      <w:bodyDiv w:val="1"/>
      <w:marLeft w:val="0"/>
      <w:marRight w:val="0"/>
      <w:marTop w:val="0"/>
      <w:marBottom w:val="0"/>
      <w:divBdr>
        <w:top w:val="none" w:sz="0" w:space="0" w:color="auto"/>
        <w:left w:val="none" w:sz="0" w:space="0" w:color="auto"/>
        <w:bottom w:val="none" w:sz="0" w:space="0" w:color="auto"/>
        <w:right w:val="none" w:sz="0" w:space="0" w:color="auto"/>
      </w:divBdr>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5230082">
      <w:bodyDiv w:val="1"/>
      <w:marLeft w:val="0"/>
      <w:marRight w:val="0"/>
      <w:marTop w:val="0"/>
      <w:marBottom w:val="0"/>
      <w:divBdr>
        <w:top w:val="none" w:sz="0" w:space="0" w:color="auto"/>
        <w:left w:val="none" w:sz="0" w:space="0" w:color="auto"/>
        <w:bottom w:val="none" w:sz="0" w:space="0" w:color="auto"/>
        <w:right w:val="none" w:sz="0" w:space="0" w:color="auto"/>
      </w:divBdr>
      <w:divsChild>
        <w:div w:id="2088382157">
          <w:marLeft w:val="0"/>
          <w:marRight w:val="0"/>
          <w:marTop w:val="0"/>
          <w:marBottom w:val="0"/>
          <w:divBdr>
            <w:top w:val="none" w:sz="0" w:space="0" w:color="auto"/>
            <w:left w:val="none" w:sz="0" w:space="0" w:color="auto"/>
            <w:bottom w:val="none" w:sz="0" w:space="0" w:color="auto"/>
            <w:right w:val="none" w:sz="0" w:space="0" w:color="auto"/>
          </w:divBdr>
        </w:div>
      </w:divsChild>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10</Pages>
  <Words>3950</Words>
  <Characters>22518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26416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1057</cp:revision>
  <cp:lastPrinted>2017-03-22T08:13:00Z</cp:lastPrinted>
  <dcterms:created xsi:type="dcterms:W3CDTF">2022-09-21T14:16:00Z</dcterms:created>
  <dcterms:modified xsi:type="dcterms:W3CDTF">2023-08-10T11:21:00Z</dcterms:modified>
  <cp:category/>
</cp:coreProperties>
</file>